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D" w:rsidRPr="00FA7CC7" w:rsidRDefault="00AF3CCD" w:rsidP="00AF3CCD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318884"/>
      <w:bookmarkStart w:id="1" w:name="block-19767903"/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AF3CCD" w:rsidRPr="00FA7CC7" w:rsidRDefault="00AF3CCD" w:rsidP="00AF3CCD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AF3CCD" w:rsidRPr="006033A0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Default="00AF3CCD" w:rsidP="00AF3CCD">
      <w:pPr>
        <w:spacing w:after="0"/>
        <w:ind w:left="120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rPr>
          <w:lang w:val="ru-RU"/>
        </w:rPr>
      </w:pPr>
    </w:p>
    <w:p w:rsidR="00AF3CCD" w:rsidRPr="006033A0" w:rsidRDefault="00AF3CCD" w:rsidP="00AF3CCD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Физическая культура</w:t>
      </w:r>
      <w:r w:rsidRPr="006033A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F3CCD" w:rsidRPr="006033A0" w:rsidRDefault="00AF3CCD" w:rsidP="00AF3CCD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033A0">
        <w:rPr>
          <w:rFonts w:ascii="Calibri" w:hAnsi="Calibri"/>
          <w:color w:val="000000"/>
          <w:sz w:val="28"/>
          <w:lang w:val="ru-RU"/>
        </w:rPr>
        <w:t xml:space="preserve">– </w:t>
      </w:r>
      <w:r w:rsidRPr="006033A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jc w:val="center"/>
        <w:rPr>
          <w:lang w:val="ru-RU"/>
        </w:rPr>
      </w:pPr>
    </w:p>
    <w:p w:rsidR="00AF3CCD" w:rsidRPr="006033A0" w:rsidRDefault="00AF3CCD" w:rsidP="00AF3CCD">
      <w:pPr>
        <w:spacing w:after="0"/>
        <w:ind w:left="120"/>
        <w:rPr>
          <w:lang w:val="ru-RU"/>
        </w:rPr>
      </w:pPr>
    </w:p>
    <w:p w:rsidR="00AF3CCD" w:rsidRPr="006033A0" w:rsidRDefault="00AF3CCD" w:rsidP="00AF3CCD">
      <w:pPr>
        <w:rPr>
          <w:lang w:val="ru-RU"/>
        </w:rPr>
        <w:sectPr w:rsidR="00AF3CCD" w:rsidRPr="006033A0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BA7997" w:rsidRPr="00190D14" w:rsidRDefault="00BB49F1" w:rsidP="003F1979">
      <w:pPr>
        <w:spacing w:after="0" w:line="264" w:lineRule="auto"/>
        <w:ind w:left="120" w:firstLine="480"/>
        <w:jc w:val="center"/>
        <w:rPr>
          <w:lang w:val="ru-RU"/>
        </w:rPr>
      </w:pPr>
      <w:r w:rsidRPr="00190D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7997" w:rsidRPr="00190D14" w:rsidRDefault="00BA7997">
      <w:pPr>
        <w:spacing w:after="0" w:line="264" w:lineRule="auto"/>
        <w:ind w:left="120"/>
        <w:jc w:val="both"/>
        <w:rPr>
          <w:lang w:val="ru-RU"/>
        </w:rPr>
      </w:pP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D14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190D1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D14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04314E" w:rsidRPr="0004314E" w:rsidRDefault="0004314E" w:rsidP="0004314E">
      <w:pPr>
        <w:ind w:firstLine="600"/>
        <w:rPr>
          <w:rFonts w:ascii="Times New Roman" w:hAnsi="Times New Roman"/>
          <w:color w:val="000000"/>
          <w:sz w:val="28"/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– 136 часов: в 10 классе – 68 часа </w:t>
      </w:r>
      <w:proofErr w:type="gramStart"/>
      <w:r w:rsidRPr="0004314E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04314E">
        <w:rPr>
          <w:rFonts w:ascii="Times New Roman" w:hAnsi="Times New Roman"/>
          <w:color w:val="000000"/>
          <w:sz w:val="28"/>
          <w:lang w:val="ru-RU"/>
        </w:rPr>
        <w:t>2 часа в неделю), в 11 классе – 68 часа (2 часа в неделю).</w:t>
      </w:r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bookmarkStart w:id="2" w:name="block-19767898"/>
      <w:bookmarkEnd w:id="1"/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90D1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A7997" w:rsidRPr="00190D14" w:rsidRDefault="00BA7997">
      <w:pPr>
        <w:spacing w:after="0" w:line="264" w:lineRule="auto"/>
        <w:ind w:left="120"/>
        <w:jc w:val="both"/>
        <w:rPr>
          <w:lang w:val="ru-RU"/>
        </w:rPr>
      </w:pPr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​</w:t>
      </w:r>
      <w:r w:rsidRPr="00190D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7997" w:rsidRPr="00190D14" w:rsidRDefault="00BA7997">
      <w:pPr>
        <w:spacing w:after="0" w:line="264" w:lineRule="auto"/>
        <w:ind w:left="120"/>
        <w:jc w:val="both"/>
        <w:rPr>
          <w:lang w:val="ru-RU"/>
        </w:rPr>
      </w:pPr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r w:rsidRPr="00190D1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>).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r w:rsidRPr="00190D1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их целевое предназначение и содержательное наполнение.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r w:rsidRPr="00190D1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BA7997" w:rsidRPr="00F008FF" w:rsidRDefault="00BB49F1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F008F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Модуль «Спортивные игры».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BA7997" w:rsidRPr="00190D14" w:rsidRDefault="00BA7997">
      <w:pPr>
        <w:spacing w:after="0"/>
        <w:ind w:left="120"/>
        <w:rPr>
          <w:lang w:val="ru-RU"/>
        </w:rPr>
      </w:pPr>
    </w:p>
    <w:p w:rsidR="00BA7997" w:rsidRPr="00190D14" w:rsidRDefault="00BA7997">
      <w:pPr>
        <w:spacing w:after="0" w:line="264" w:lineRule="auto"/>
        <w:ind w:left="120"/>
        <w:jc w:val="both"/>
        <w:rPr>
          <w:lang w:val="ru-RU"/>
        </w:rPr>
      </w:pPr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r w:rsidRPr="00190D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</w:t>
      </w: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образа жизни, характеристика основных этапов адаптации. Основные компоненты здорового образа жизни и их влияние на здоровье современного человека.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оздоровительной физической культурой.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аутогенная тренировка И. Шульца, дыхательная гимнастика А.Н.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Стрельниковой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, их воздействие на организм человека.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Самостоятельная подготовка к выполнению нормативных требований комплекса «Готов к труду и обороне». Структурная организация самостоятельной подготовки к выполнению требований комплекса «Готов к труду и обороне», способы определения направленности её тренировочных </w:t>
      </w: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Упражнения для профилактики острых респираторных заболеваний,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целлюлита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, снижения массы тела.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BA7997" w:rsidRPr="00F008FF" w:rsidRDefault="00BB49F1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F008F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Модуль «Спортивные игры».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D14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190D14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F008FF">
        <w:rPr>
          <w:rFonts w:ascii="Times New Roman" w:hAnsi="Times New Roman"/>
          <w:b/>
          <w:bCs/>
          <w:color w:val="000000"/>
          <w:sz w:val="28"/>
          <w:lang w:val="ru-RU"/>
        </w:rPr>
        <w:t>Модуль «Атлетические единоборства».</w:t>
      </w:r>
      <w:r w:rsidRPr="00190D14">
        <w:rPr>
          <w:rFonts w:ascii="Times New Roman" w:hAnsi="Times New Roman"/>
          <w:color w:val="000000"/>
          <w:sz w:val="28"/>
          <w:lang w:val="ru-RU"/>
        </w:rPr>
        <w:t xml:space="preserve">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BA7997" w:rsidRPr="00F008FF" w:rsidRDefault="00BB49F1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F008FF">
        <w:rPr>
          <w:rFonts w:ascii="Times New Roman" w:hAnsi="Times New Roman"/>
          <w:b/>
          <w:bCs/>
          <w:i/>
          <w:color w:val="000000"/>
          <w:sz w:val="28"/>
          <w:lang w:val="ru-RU"/>
        </w:rPr>
        <w:t>Модуль «Лёгкая атлетика»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190D14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</w:t>
      </w:r>
      <w:r w:rsidRPr="00E84A75">
        <w:rPr>
          <w:rFonts w:ascii="Times New Roman" w:hAnsi="Times New Roman"/>
          <w:color w:val="000000"/>
          <w:sz w:val="28"/>
          <w:lang w:val="ru-RU"/>
        </w:rPr>
        <w:t xml:space="preserve">«с ходу». </w:t>
      </w:r>
      <w:r w:rsidRPr="00190D14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90D14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BA7997" w:rsidRPr="00F008FF" w:rsidRDefault="00BB49F1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F008FF">
        <w:rPr>
          <w:rFonts w:ascii="Times New Roman" w:hAnsi="Times New Roman"/>
          <w:b/>
          <w:bCs/>
          <w:i/>
          <w:color w:val="000000"/>
          <w:sz w:val="28"/>
          <w:lang w:val="ru-RU"/>
        </w:rPr>
        <w:t>Модуль «Спортивные игры»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</w:t>
      </w: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прыжки в глубоком приседе. Прыжки на одной ноге и обеих ногах с продвижением вперёд,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ускорение с последующим выполнением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>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190D14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кругу, «змейкой»).</w:t>
      </w:r>
      <w:proofErr w:type="gram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</w:t>
      </w:r>
      <w:r w:rsidRPr="00190D14">
        <w:rPr>
          <w:rFonts w:ascii="Times New Roman" w:hAnsi="Times New Roman"/>
          <w:color w:val="000000"/>
          <w:sz w:val="28"/>
          <w:lang w:val="ru-RU"/>
        </w:rPr>
        <w:lastRenderedPageBreak/>
        <w:t>дополнительным отягощением (вперёд, назад, в приседе, с продвижением вперёд).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BA7997" w:rsidRPr="00190D14" w:rsidRDefault="00BA7997">
      <w:pPr>
        <w:rPr>
          <w:lang w:val="ru-RU"/>
        </w:rPr>
        <w:sectPr w:rsidR="00BA7997" w:rsidRPr="00190D14">
          <w:pgSz w:w="11906" w:h="16383"/>
          <w:pgMar w:top="1134" w:right="850" w:bottom="1134" w:left="1701" w:header="720" w:footer="720" w:gutter="0"/>
          <w:cols w:space="720"/>
        </w:sectPr>
      </w:pPr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bookmarkStart w:id="3" w:name="_Toc137548640"/>
      <w:bookmarkStart w:id="4" w:name="block-19767899"/>
      <w:bookmarkEnd w:id="2"/>
      <w:bookmarkEnd w:id="3"/>
      <w:r w:rsidRPr="00190D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A7997" w:rsidRPr="00190D14" w:rsidRDefault="00BA7997">
      <w:pPr>
        <w:spacing w:after="0"/>
        <w:ind w:left="120"/>
        <w:rPr>
          <w:lang w:val="ru-RU"/>
        </w:rPr>
      </w:pPr>
      <w:bookmarkStart w:id="5" w:name="_Toc137548641"/>
      <w:bookmarkEnd w:id="5"/>
    </w:p>
    <w:p w:rsidR="00BA7997" w:rsidRPr="00190D14" w:rsidRDefault="00BB49F1">
      <w:pPr>
        <w:spacing w:after="0" w:line="264" w:lineRule="auto"/>
        <w:ind w:left="120"/>
        <w:jc w:val="both"/>
        <w:rPr>
          <w:lang w:val="ru-RU"/>
        </w:rPr>
      </w:pPr>
      <w:r w:rsidRPr="00190D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190D1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90D1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90D14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90D1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90D14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D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D1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Родину, свой язык и культуру, прошлое и настоящее многонационального народа России; </w:t>
      </w:r>
    </w:p>
    <w:p w:rsidR="00BA7997" w:rsidRPr="00190D14" w:rsidRDefault="00BB49F1">
      <w:pPr>
        <w:spacing w:after="0" w:line="264" w:lineRule="auto"/>
        <w:ind w:firstLine="600"/>
        <w:jc w:val="both"/>
        <w:rPr>
          <w:lang w:val="ru-RU"/>
        </w:rPr>
      </w:pPr>
      <w:r w:rsidRPr="00190D1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4314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4314E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4) </w:t>
      </w:r>
      <w:r w:rsidRPr="0004314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4314E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4314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04314E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4314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4314E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4314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4314E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4314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4314E">
        <w:rPr>
          <w:rFonts w:ascii="Times New Roman" w:hAnsi="Times New Roman"/>
          <w:color w:val="000000"/>
          <w:sz w:val="28"/>
          <w:lang w:val="ru-RU"/>
        </w:rPr>
        <w:t>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познанием мира;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BA7997" w:rsidRPr="0004314E" w:rsidRDefault="00BA7997">
      <w:pPr>
        <w:spacing w:after="0"/>
        <w:ind w:left="120"/>
        <w:rPr>
          <w:lang w:val="ru-RU"/>
        </w:rPr>
      </w:pPr>
      <w:bookmarkStart w:id="6" w:name="_Toc137510620"/>
      <w:bookmarkEnd w:id="6"/>
    </w:p>
    <w:p w:rsidR="00BA7997" w:rsidRPr="0004314E" w:rsidRDefault="00BA7997">
      <w:pPr>
        <w:spacing w:after="0" w:line="264" w:lineRule="auto"/>
        <w:ind w:left="120"/>
        <w:jc w:val="both"/>
        <w:rPr>
          <w:lang w:val="ru-RU"/>
        </w:rPr>
      </w:pPr>
    </w:p>
    <w:p w:rsidR="00BA7997" w:rsidRPr="0004314E" w:rsidRDefault="00BB49F1">
      <w:pPr>
        <w:spacing w:after="0" w:line="264" w:lineRule="auto"/>
        <w:ind w:left="120"/>
        <w:jc w:val="both"/>
        <w:rPr>
          <w:lang w:val="ru-RU"/>
        </w:rPr>
      </w:pPr>
      <w:r w:rsidRPr="000431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bookmarkStart w:id="7" w:name="_Toc134720971"/>
      <w:bookmarkEnd w:id="7"/>
      <w:r w:rsidRPr="0004314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A7997" w:rsidRPr="0004314E" w:rsidRDefault="00BB49F1">
      <w:pPr>
        <w:spacing w:after="0" w:line="264" w:lineRule="auto"/>
        <w:ind w:left="120"/>
        <w:jc w:val="both"/>
        <w:rPr>
          <w:lang w:val="ru-RU"/>
        </w:rPr>
      </w:pPr>
      <w:r w:rsidRPr="000431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04314E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14E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314E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A7997" w:rsidRPr="0004314E" w:rsidRDefault="00BB49F1">
      <w:pPr>
        <w:spacing w:after="0" w:line="264" w:lineRule="auto"/>
        <w:ind w:left="120"/>
        <w:jc w:val="both"/>
        <w:rPr>
          <w:lang w:val="ru-RU"/>
        </w:rPr>
      </w:pPr>
      <w:r w:rsidRPr="000431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A7997" w:rsidRPr="0004314E" w:rsidRDefault="00BB49F1">
      <w:pPr>
        <w:spacing w:after="0" w:line="264" w:lineRule="auto"/>
        <w:ind w:left="120"/>
        <w:jc w:val="both"/>
        <w:rPr>
          <w:lang w:val="ru-RU"/>
        </w:rPr>
      </w:pPr>
      <w:r w:rsidRPr="000431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4314E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4314E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4314E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BA7997" w:rsidRPr="0004314E" w:rsidRDefault="00BA7997">
      <w:pPr>
        <w:spacing w:after="0"/>
        <w:ind w:left="120"/>
        <w:rPr>
          <w:lang w:val="ru-RU"/>
        </w:rPr>
      </w:pPr>
      <w:bookmarkStart w:id="8" w:name="_Toc137510621"/>
      <w:bookmarkEnd w:id="8"/>
    </w:p>
    <w:p w:rsidR="00BA7997" w:rsidRPr="0004314E" w:rsidRDefault="00BA7997">
      <w:pPr>
        <w:spacing w:after="0" w:line="264" w:lineRule="auto"/>
        <w:ind w:left="120"/>
        <w:jc w:val="both"/>
        <w:rPr>
          <w:lang w:val="ru-RU"/>
        </w:rPr>
      </w:pPr>
    </w:p>
    <w:p w:rsidR="00BA7997" w:rsidRPr="0004314E" w:rsidRDefault="00BB49F1">
      <w:pPr>
        <w:spacing w:after="0" w:line="264" w:lineRule="auto"/>
        <w:ind w:left="120"/>
        <w:jc w:val="both"/>
        <w:rPr>
          <w:lang w:val="ru-RU"/>
        </w:rPr>
      </w:pPr>
      <w:r w:rsidRPr="000431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7997" w:rsidRPr="0004314E" w:rsidRDefault="00BB49F1">
      <w:pPr>
        <w:spacing w:after="0" w:line="264" w:lineRule="auto"/>
        <w:ind w:left="12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31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BA7997" w:rsidRPr="0004314E" w:rsidRDefault="00BA7997">
      <w:pPr>
        <w:spacing w:after="0" w:line="264" w:lineRule="auto"/>
        <w:ind w:left="120"/>
        <w:jc w:val="both"/>
        <w:rPr>
          <w:lang w:val="ru-RU"/>
        </w:rPr>
      </w:pPr>
    </w:p>
    <w:p w:rsidR="00BA7997" w:rsidRPr="0004314E" w:rsidRDefault="00BB49F1">
      <w:pPr>
        <w:spacing w:after="0" w:line="264" w:lineRule="auto"/>
        <w:ind w:left="12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431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31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 w:rsidRPr="0004314E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04314E">
        <w:rPr>
          <w:rFonts w:ascii="Times New Roman" w:hAnsi="Times New Roman"/>
          <w:color w:val="000000"/>
          <w:sz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BA7997" w:rsidRPr="0004314E" w:rsidRDefault="00BB49F1">
      <w:pPr>
        <w:spacing w:after="0" w:line="264" w:lineRule="auto"/>
        <w:ind w:firstLine="600"/>
        <w:jc w:val="both"/>
        <w:rPr>
          <w:lang w:val="ru-RU"/>
        </w:rPr>
      </w:pPr>
      <w:r w:rsidRPr="0004314E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</w:t>
      </w:r>
      <w:r w:rsidR="00C41B34">
        <w:rPr>
          <w:rFonts w:ascii="Times New Roman" w:hAnsi="Times New Roman"/>
          <w:color w:val="000000"/>
          <w:sz w:val="28"/>
          <w:lang w:val="ru-RU"/>
        </w:rPr>
        <w:t>.</w:t>
      </w:r>
    </w:p>
    <w:bookmarkEnd w:id="4"/>
    <w:p w:rsidR="00F008FF" w:rsidRPr="005D1004" w:rsidRDefault="00AF3CCD" w:rsidP="003F1979">
      <w:pPr>
        <w:spacing w:after="0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Т</w:t>
      </w:r>
      <w:r w:rsidR="00F008FF" w:rsidRPr="005D1004">
        <w:rPr>
          <w:rFonts w:ascii="Times New Roman" w:eastAsia="Calibri" w:hAnsi="Times New Roman" w:cs="Times New Roman"/>
          <w:b/>
          <w:color w:val="000000"/>
          <w:sz w:val="28"/>
        </w:rPr>
        <w:t xml:space="preserve">ЕМАТИЧЕСКОЕ ПЛАНИРОВАНИЕ </w:t>
      </w:r>
      <w:r w:rsidR="003F1979" w:rsidRPr="005D1004">
        <w:rPr>
          <w:rFonts w:ascii="Times New Roman" w:eastAsia="Calibri" w:hAnsi="Times New Roman" w:cs="Times New Roman"/>
          <w:b/>
          <w:color w:val="000000"/>
          <w:sz w:val="28"/>
        </w:rPr>
        <w:t xml:space="preserve"> 10 КЛАСС </w:t>
      </w:r>
    </w:p>
    <w:tbl>
      <w:tblPr>
        <w:tblStyle w:val="ad"/>
        <w:tblpPr w:leftFromText="180" w:rightFromText="180" w:vertAnchor="text" w:horzAnchor="margin" w:tblpXSpec="center" w:tblpY="594"/>
        <w:tblW w:w="11169" w:type="dxa"/>
        <w:tblLayout w:type="fixed"/>
        <w:tblLook w:val="04A0"/>
      </w:tblPr>
      <w:tblGrid>
        <w:gridCol w:w="560"/>
        <w:gridCol w:w="4307"/>
        <w:gridCol w:w="770"/>
        <w:gridCol w:w="889"/>
        <w:gridCol w:w="1520"/>
        <w:gridCol w:w="3123"/>
      </w:tblGrid>
      <w:tr w:rsidR="003F1979" w:rsidRPr="005D1004" w:rsidTr="003F1979">
        <w:trPr>
          <w:trHeight w:val="1249"/>
        </w:trPr>
        <w:tc>
          <w:tcPr>
            <w:tcW w:w="560" w:type="dxa"/>
            <w:vMerge w:val="restart"/>
            <w:vAlign w:val="center"/>
          </w:tcPr>
          <w:p w:rsidR="003F1979" w:rsidRPr="005D1004" w:rsidRDefault="003F1979" w:rsidP="003F19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vMerge w:val="restart"/>
            <w:vAlign w:val="center"/>
          </w:tcPr>
          <w:p w:rsidR="003F1979" w:rsidRPr="005D1004" w:rsidRDefault="003F1979" w:rsidP="003F19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  <w:vAlign w:val="center"/>
          </w:tcPr>
          <w:p w:rsidR="003F1979" w:rsidRPr="005D1004" w:rsidRDefault="003F1979" w:rsidP="003F19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3F1979" w:rsidRPr="005D1004" w:rsidRDefault="003F1979" w:rsidP="003F1979">
            <w:pPr>
              <w:spacing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3F1979" w:rsidRPr="005D1004" w:rsidTr="003F1979">
        <w:tc>
          <w:tcPr>
            <w:tcW w:w="560" w:type="dxa"/>
            <w:vMerge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  <w:vMerge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0" w:type="dxa"/>
            <w:vAlign w:val="center"/>
          </w:tcPr>
          <w:p w:rsidR="003F1979" w:rsidRPr="003F1979" w:rsidRDefault="003F1979" w:rsidP="003F1979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proofErr w:type="spellStart"/>
            <w:r w:rsidRPr="003F1979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Всего</w:t>
            </w:r>
            <w:proofErr w:type="spellEnd"/>
          </w:p>
        </w:tc>
        <w:tc>
          <w:tcPr>
            <w:tcW w:w="889" w:type="dxa"/>
            <w:vAlign w:val="center"/>
          </w:tcPr>
          <w:p w:rsidR="003F1979" w:rsidRPr="003F1979" w:rsidRDefault="003F1979" w:rsidP="003F1979">
            <w:pPr>
              <w:spacing w:line="276" w:lineRule="auto"/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3F1979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Контрольныеработы</w:t>
            </w:r>
            <w:proofErr w:type="spellEnd"/>
          </w:p>
        </w:tc>
        <w:tc>
          <w:tcPr>
            <w:tcW w:w="1520" w:type="dxa"/>
            <w:vAlign w:val="center"/>
          </w:tcPr>
          <w:p w:rsidR="003F1979" w:rsidRPr="003F1979" w:rsidRDefault="003F1979" w:rsidP="003F1979">
            <w:pPr>
              <w:spacing w:line="276" w:lineRule="auto"/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3F1979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Практическиеработы</w:t>
            </w:r>
            <w:proofErr w:type="spellEnd"/>
          </w:p>
        </w:tc>
        <w:tc>
          <w:tcPr>
            <w:tcW w:w="3123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3F1979" w:rsidRPr="005D1004" w:rsidTr="003F1979">
        <w:tc>
          <w:tcPr>
            <w:tcW w:w="11169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1.</w:t>
            </w:r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4307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Знания</w:t>
            </w:r>
            <w:proofErr w:type="spellEnd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физической</w:t>
            </w:r>
            <w:proofErr w:type="spellEnd"/>
            <w:r w:rsidR="00AF3CC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770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8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23" w:type="dxa"/>
            <w:vAlign w:val="center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5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www.edu.ru</w:t>
              </w:r>
            </w:hyperlink>
            <w:hyperlink r:id="rId6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11169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2.</w:t>
            </w:r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4307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8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23" w:type="dxa"/>
            <w:vAlign w:val="center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7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www.edu.ru</w:t>
              </w:r>
            </w:hyperlink>
            <w:hyperlink r:id="rId8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11169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Физическое</w:t>
            </w:r>
            <w:proofErr w:type="spellEnd"/>
            <w:r w:rsidR="00AF3CC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совершенствование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3F1979" w:rsidRPr="005D1004" w:rsidTr="003F1979">
        <w:tc>
          <w:tcPr>
            <w:tcW w:w="11169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1</w:t>
            </w:r>
          </w:p>
        </w:tc>
      </w:tr>
      <w:tr w:rsidR="003F1979" w:rsidRPr="008C6D72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4307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0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8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3" w:type="dxa"/>
            <w:vAlign w:val="center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9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www.edu.ru</w:t>
              </w:r>
            </w:hyperlink>
            <w:hyperlink r:id="rId10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11169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</w:t>
            </w:r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proofErr w:type="spellEnd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C41B34" w:rsidRDefault="003F1979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3F1979" w:rsidRPr="00C41B3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41B34">
              <w:rPr>
                <w:rFonts w:ascii="Calibri" w:eastAsia="Calibri" w:hAnsi="Calibri" w:cs="Times New Roman"/>
                <w:b/>
                <w:bCs/>
              </w:rPr>
              <w:t>12</w:t>
            </w:r>
          </w:p>
        </w:tc>
        <w:tc>
          <w:tcPr>
            <w:tcW w:w="3123" w:type="dxa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11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2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</w:t>
            </w:r>
            <w:proofErr w:type="spellEnd"/>
            <w:r w:rsidR="00AF3C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атлетика</w:t>
            </w:r>
            <w:proofErr w:type="spellEnd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C41B34" w:rsidRDefault="003F1979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89" w:type="dxa"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3F1979" w:rsidRPr="00C41B3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41B34"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3123" w:type="dxa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13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4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0B66AA" w:rsidTr="003F1979">
        <w:tc>
          <w:tcPr>
            <w:tcW w:w="560" w:type="dxa"/>
            <w:vMerge w:val="restart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4307" w:type="dxa"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  <w:proofErr w:type="spellEnd"/>
            <w:r w:rsidR="009C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  <w:proofErr w:type="spellEnd"/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770" w:type="dxa"/>
            <w:vAlign w:val="center"/>
          </w:tcPr>
          <w:p w:rsidR="003F1979" w:rsidRPr="00C41B34" w:rsidRDefault="00072E97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1B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889" w:type="dxa"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3F1979" w:rsidRPr="00C41B34" w:rsidRDefault="00072E97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r w:rsidRPr="00C41B34">
              <w:rPr>
                <w:rFonts w:ascii="Calibri" w:eastAsia="Calibri" w:hAnsi="Calibri" w:cs="Times New Roman"/>
                <w:b/>
                <w:bCs/>
                <w:lang w:val="ru-RU"/>
              </w:rPr>
              <w:t>36</w:t>
            </w:r>
          </w:p>
        </w:tc>
        <w:tc>
          <w:tcPr>
            <w:tcW w:w="3123" w:type="dxa"/>
          </w:tcPr>
          <w:p w:rsidR="003F1979" w:rsidRPr="00C41B34" w:rsidRDefault="00124BE6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school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>
              <w:fldChar w:fldCharType="end"/>
            </w:r>
          </w:p>
        </w:tc>
      </w:tr>
      <w:tr w:rsidR="003F1979" w:rsidRPr="000B66AA" w:rsidTr="00072E97">
        <w:trPr>
          <w:trHeight w:val="368"/>
        </w:trPr>
        <w:tc>
          <w:tcPr>
            <w:tcW w:w="560" w:type="dxa"/>
            <w:vMerge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0" w:type="dxa"/>
            <w:vAlign w:val="center"/>
          </w:tcPr>
          <w:p w:rsidR="003F1979" w:rsidRPr="00072E97" w:rsidRDefault="00072E97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:rsidR="003F1979" w:rsidRPr="00072E97" w:rsidRDefault="00072E97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3123" w:type="dxa"/>
          </w:tcPr>
          <w:p w:rsidR="003F1979" w:rsidRPr="00C41B34" w:rsidRDefault="00124BE6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school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>
              <w:fldChar w:fldCharType="end"/>
            </w:r>
          </w:p>
        </w:tc>
      </w:tr>
      <w:tr w:rsidR="003F1979" w:rsidRPr="000B66AA" w:rsidTr="003F1979">
        <w:tc>
          <w:tcPr>
            <w:tcW w:w="560" w:type="dxa"/>
            <w:vMerge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0" w:type="dxa"/>
            <w:vAlign w:val="center"/>
          </w:tcPr>
          <w:p w:rsidR="003F1979" w:rsidRPr="00072E97" w:rsidRDefault="00072E97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:rsidR="003F1979" w:rsidRPr="00072E97" w:rsidRDefault="00072E97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3123" w:type="dxa"/>
          </w:tcPr>
          <w:p w:rsidR="003F1979" w:rsidRPr="00C41B34" w:rsidRDefault="00124BE6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school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>
              <w:fldChar w:fldCharType="end"/>
            </w:r>
          </w:p>
        </w:tc>
      </w:tr>
      <w:tr w:rsidR="003F1979" w:rsidRPr="000B66AA" w:rsidTr="003F1979">
        <w:tc>
          <w:tcPr>
            <w:tcW w:w="560" w:type="dxa"/>
            <w:vMerge/>
            <w:vAlign w:val="center"/>
          </w:tcPr>
          <w:p w:rsidR="003F1979" w:rsidRPr="00C41B34" w:rsidRDefault="003F1979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307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3F1979" w:rsidRPr="00072E97" w:rsidRDefault="00072E97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0" w:type="dxa"/>
            <w:vAlign w:val="center"/>
          </w:tcPr>
          <w:p w:rsidR="003F1979" w:rsidRPr="00072E97" w:rsidRDefault="00072E97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3123" w:type="dxa"/>
          </w:tcPr>
          <w:p w:rsidR="003F1979" w:rsidRPr="00C41B34" w:rsidRDefault="00124BE6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0B66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B66AA">
              <w:rPr>
                <w:lang w:val="ru-RU"/>
              </w:rPr>
              <w:instrText>://</w:instrText>
            </w:r>
            <w:r>
              <w:instrText>www</w:instrText>
            </w:r>
            <w:r w:rsidRPr="000B66AA">
              <w:rPr>
                <w:lang w:val="ru-RU"/>
              </w:rPr>
              <w:instrText>.</w:instrText>
            </w:r>
            <w:r>
              <w:instrText>school</w:instrText>
            </w:r>
            <w:r w:rsidRPr="000B66AA">
              <w:rPr>
                <w:lang w:val="ru-RU"/>
              </w:rPr>
              <w:instrText>.</w:instrText>
            </w:r>
            <w:r>
              <w:instrText>edu</w:instrText>
            </w:r>
            <w:r w:rsidRPr="000B66AA">
              <w:rPr>
                <w:lang w:val="ru-RU"/>
              </w:rPr>
              <w:instrText>.</w:instrText>
            </w:r>
            <w:r>
              <w:instrText>ru</w:instrText>
            </w:r>
            <w:r w:rsidRPr="000B66A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www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3F1979" w:rsidRPr="00C41B3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3F1979" w:rsidRPr="005D100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>
              <w:fldChar w:fldCharType="end"/>
            </w:r>
          </w:p>
        </w:tc>
      </w:tr>
      <w:tr w:rsidR="003F1979" w:rsidRPr="005D1004" w:rsidTr="003F1979">
        <w:tc>
          <w:tcPr>
            <w:tcW w:w="4867" w:type="dxa"/>
            <w:gridSpan w:val="2"/>
            <w:vAlign w:val="center"/>
          </w:tcPr>
          <w:p w:rsidR="003F1979" w:rsidRPr="00F008FF" w:rsidRDefault="003F1979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F008F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0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88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20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3123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pageBreakBefore/>
        <w:spacing w:after="0"/>
        <w:ind w:left="119"/>
        <w:rPr>
          <w:rFonts w:ascii="Calibri" w:eastAsia="Calibri" w:hAnsi="Calibri" w:cs="Times New Roman"/>
        </w:rPr>
      </w:pPr>
      <w:r w:rsidRPr="005D100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008FF" w:rsidRPr="005D1004" w:rsidRDefault="00F008FF" w:rsidP="00F008F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5D1004">
        <w:rPr>
          <w:rFonts w:ascii="Times New Roman" w:eastAsia="Calibri" w:hAnsi="Times New Roman" w:cs="Times New Roman"/>
          <w:b/>
          <w:color w:val="000000"/>
          <w:sz w:val="28"/>
        </w:rPr>
        <w:t xml:space="preserve"> 11 КЛАСС </w:t>
      </w:r>
    </w:p>
    <w:tbl>
      <w:tblPr>
        <w:tblStyle w:val="ad"/>
        <w:tblpPr w:leftFromText="180" w:rightFromText="180" w:vertAnchor="page" w:horzAnchor="margin" w:tblpY="2243"/>
        <w:tblW w:w="10314" w:type="dxa"/>
        <w:tblLayout w:type="fixed"/>
        <w:tblLook w:val="04A0"/>
      </w:tblPr>
      <w:tblGrid>
        <w:gridCol w:w="560"/>
        <w:gridCol w:w="3659"/>
        <w:gridCol w:w="1134"/>
        <w:gridCol w:w="1276"/>
        <w:gridCol w:w="1134"/>
        <w:gridCol w:w="2551"/>
      </w:tblGrid>
      <w:tr w:rsidR="003F1979" w:rsidRPr="005D1004" w:rsidTr="003F1979">
        <w:trPr>
          <w:trHeight w:val="1249"/>
        </w:trPr>
        <w:tc>
          <w:tcPr>
            <w:tcW w:w="560" w:type="dxa"/>
            <w:vMerge w:val="restart"/>
            <w:vAlign w:val="center"/>
          </w:tcPr>
          <w:p w:rsidR="003F1979" w:rsidRPr="005D1004" w:rsidRDefault="003F1979" w:rsidP="003F19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  <w:vAlign w:val="center"/>
          </w:tcPr>
          <w:p w:rsidR="003F1979" w:rsidRPr="005D1004" w:rsidRDefault="003F1979" w:rsidP="003F19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3F1979" w:rsidRPr="005D1004" w:rsidRDefault="003F1979" w:rsidP="003F19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Align w:val="center"/>
          </w:tcPr>
          <w:p w:rsidR="003F1979" w:rsidRPr="005D1004" w:rsidRDefault="003F1979" w:rsidP="003F1979">
            <w:pPr>
              <w:spacing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3F1979" w:rsidRPr="005D1004" w:rsidTr="003F1979">
        <w:tc>
          <w:tcPr>
            <w:tcW w:w="560" w:type="dxa"/>
            <w:vMerge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9" w:type="dxa"/>
            <w:vMerge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276" w:type="dxa"/>
            <w:vAlign w:val="center"/>
          </w:tcPr>
          <w:p w:rsidR="003F1979" w:rsidRPr="005D1004" w:rsidRDefault="003F1979" w:rsidP="003F1979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</w:tc>
        <w:tc>
          <w:tcPr>
            <w:tcW w:w="2551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3F1979" w:rsidRPr="005D1004" w:rsidTr="003F1979">
        <w:tc>
          <w:tcPr>
            <w:tcW w:w="10314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1.</w:t>
            </w:r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365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Знания</w:t>
            </w:r>
            <w:proofErr w:type="spellEnd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физической</w:t>
            </w:r>
            <w:proofErr w:type="spellEnd"/>
            <w:r w:rsidR="00AF3CC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15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www.edu.ru</w:t>
              </w:r>
            </w:hyperlink>
            <w:hyperlink r:id="rId16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10314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2.</w:t>
            </w:r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365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17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www.edu.ru</w:t>
              </w:r>
            </w:hyperlink>
            <w:hyperlink r:id="rId18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10314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Физическое</w:t>
            </w:r>
            <w:proofErr w:type="spellEnd"/>
            <w:r w:rsidR="00AF3CC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совершенствование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3F1979" w:rsidRPr="005D1004" w:rsidTr="003F1979">
        <w:tc>
          <w:tcPr>
            <w:tcW w:w="10314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1</w:t>
            </w:r>
          </w:p>
        </w:tc>
      </w:tr>
      <w:tr w:rsidR="003F1979" w:rsidRPr="008C6D72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3659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Align w:val="center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19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www.edu.ru</w:t>
              </w:r>
            </w:hyperlink>
            <w:hyperlink r:id="rId20">
              <w:r w:rsidR="003F1979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10314" w:type="dxa"/>
            <w:gridSpan w:val="6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</w:t>
            </w:r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551" w:type="dxa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21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22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3F1979" w:rsidRPr="005D1004" w:rsidTr="003F1979">
        <w:tc>
          <w:tcPr>
            <w:tcW w:w="560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Лёгкаяа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тлетика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551" w:type="dxa"/>
          </w:tcPr>
          <w:p w:rsidR="003F1979" w:rsidRPr="005D1004" w:rsidRDefault="00124BE6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hyperlink r:id="rId23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24">
              <w:r w:rsidR="003F1979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072E97" w:rsidRPr="000B66AA" w:rsidTr="003F1979">
        <w:tc>
          <w:tcPr>
            <w:tcW w:w="560" w:type="dxa"/>
            <w:vMerge w:val="restart"/>
            <w:vAlign w:val="center"/>
          </w:tcPr>
          <w:p w:rsidR="00072E97" w:rsidRPr="005D1004" w:rsidRDefault="00072E97" w:rsidP="00072E9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72E97" w:rsidRPr="005D1004" w:rsidRDefault="00072E97" w:rsidP="00072E97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72E97" w:rsidRPr="005D1004" w:rsidRDefault="00072E97" w:rsidP="00072E9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3659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="00AF3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36</w:t>
            </w:r>
          </w:p>
        </w:tc>
        <w:tc>
          <w:tcPr>
            <w:tcW w:w="2551" w:type="dxa"/>
          </w:tcPr>
          <w:p w:rsidR="00072E97" w:rsidRPr="00072E97" w:rsidRDefault="00124BE6" w:rsidP="00072E97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hyperlink r:id="rId25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6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72E97" w:rsidRPr="000B66AA" w:rsidTr="003F1979">
        <w:tc>
          <w:tcPr>
            <w:tcW w:w="560" w:type="dxa"/>
            <w:vMerge/>
            <w:vAlign w:val="center"/>
          </w:tcPr>
          <w:p w:rsidR="00072E97" w:rsidRPr="00072E97" w:rsidRDefault="00072E97" w:rsidP="00072E97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59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2551" w:type="dxa"/>
          </w:tcPr>
          <w:p w:rsidR="00072E97" w:rsidRPr="00072E97" w:rsidRDefault="00124BE6" w:rsidP="00072E97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hyperlink r:id="rId27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8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72E97" w:rsidRPr="000B66AA" w:rsidTr="003F1979">
        <w:tc>
          <w:tcPr>
            <w:tcW w:w="560" w:type="dxa"/>
            <w:vMerge/>
            <w:vAlign w:val="center"/>
          </w:tcPr>
          <w:p w:rsidR="00072E97" w:rsidRPr="00072E97" w:rsidRDefault="00072E97" w:rsidP="00072E97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59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2551" w:type="dxa"/>
          </w:tcPr>
          <w:p w:rsidR="00072E97" w:rsidRPr="00072E97" w:rsidRDefault="00124BE6" w:rsidP="00072E97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hyperlink r:id="rId29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0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072E97" w:rsidRPr="000B66AA" w:rsidTr="003F1979">
        <w:tc>
          <w:tcPr>
            <w:tcW w:w="560" w:type="dxa"/>
            <w:vMerge/>
            <w:vAlign w:val="center"/>
          </w:tcPr>
          <w:p w:rsidR="00072E97" w:rsidRPr="00072E97" w:rsidRDefault="00072E97" w:rsidP="00072E97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59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072E97" w:rsidRPr="005D1004" w:rsidRDefault="00072E97" w:rsidP="00072E97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072E97" w:rsidRPr="00072E97" w:rsidRDefault="00072E97" w:rsidP="00072E9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</w:p>
        </w:tc>
        <w:tc>
          <w:tcPr>
            <w:tcW w:w="2551" w:type="dxa"/>
          </w:tcPr>
          <w:p w:rsidR="00072E97" w:rsidRPr="00072E97" w:rsidRDefault="00124BE6" w:rsidP="00072E97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hyperlink r:id="rId31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2"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072E97" w:rsidRPr="00072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072E97" w:rsidRPr="005D10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3F1979" w:rsidRPr="005D1004" w:rsidTr="003F1979">
        <w:tc>
          <w:tcPr>
            <w:tcW w:w="4219" w:type="dxa"/>
            <w:gridSpan w:val="2"/>
            <w:vAlign w:val="center"/>
          </w:tcPr>
          <w:p w:rsidR="003F1979" w:rsidRPr="00F008FF" w:rsidRDefault="003F1979" w:rsidP="003F1979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F008F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F1979" w:rsidRPr="005D1004" w:rsidRDefault="003F1979" w:rsidP="003F197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3F1979" w:rsidRPr="005D1004" w:rsidRDefault="003F1979" w:rsidP="003F197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F008FF" w:rsidRPr="005D1004" w:rsidRDefault="00F008FF" w:rsidP="00F008FF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008FF" w:rsidRPr="005D1004" w:rsidRDefault="00F008FF" w:rsidP="00F008FF">
      <w:pPr>
        <w:widowControl w:val="0"/>
        <w:suppressAutoHyphens/>
        <w:autoSpaceDE w:val="0"/>
        <w:autoSpaceDN w:val="0"/>
        <w:adjustRightInd w:val="0"/>
        <w:spacing w:before="113" w:after="0" w:line="240" w:lineRule="atLeast"/>
        <w:textAlignment w:val="center"/>
        <w:rPr>
          <w:rFonts w:ascii="SchoolBookSanPin-Bold" w:eastAsia="Times New Roman" w:hAnsi="SchoolBookSanPin-Bold" w:cs="SchoolBookSanPin-Bold"/>
          <w:b/>
          <w:bCs/>
          <w:caps/>
          <w:color w:val="000000"/>
          <w:position w:val="6"/>
          <w:lang w:eastAsia="ru-RU"/>
        </w:rPr>
      </w:pPr>
    </w:p>
    <w:sectPr w:rsidR="00F008FF" w:rsidRPr="005D1004" w:rsidSect="00C30A0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489"/>
    <w:multiLevelType w:val="multilevel"/>
    <w:tmpl w:val="65E8F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72ECD"/>
    <w:multiLevelType w:val="multilevel"/>
    <w:tmpl w:val="36A25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E682F"/>
    <w:multiLevelType w:val="multilevel"/>
    <w:tmpl w:val="4442E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5C7"/>
    <w:multiLevelType w:val="multilevel"/>
    <w:tmpl w:val="C77C6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B1BDB"/>
    <w:multiLevelType w:val="hybridMultilevel"/>
    <w:tmpl w:val="9D3A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384B"/>
    <w:multiLevelType w:val="multilevel"/>
    <w:tmpl w:val="35C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A7A26"/>
    <w:multiLevelType w:val="multilevel"/>
    <w:tmpl w:val="B96E5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44532"/>
    <w:multiLevelType w:val="multilevel"/>
    <w:tmpl w:val="C06A5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6513E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0">
    <w:nsid w:val="3D7160F5"/>
    <w:multiLevelType w:val="multilevel"/>
    <w:tmpl w:val="CD0CC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503CD0"/>
    <w:multiLevelType w:val="multilevel"/>
    <w:tmpl w:val="8E1AE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C264B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3">
    <w:nsid w:val="53F243F5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4">
    <w:nsid w:val="55C77CF2"/>
    <w:multiLevelType w:val="hybridMultilevel"/>
    <w:tmpl w:val="9D3A33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7375A"/>
    <w:multiLevelType w:val="multilevel"/>
    <w:tmpl w:val="8A127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5249FC"/>
    <w:multiLevelType w:val="multilevel"/>
    <w:tmpl w:val="20548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C52223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8">
    <w:nsid w:val="5E04113C"/>
    <w:multiLevelType w:val="hybridMultilevel"/>
    <w:tmpl w:val="1B8E5E8A"/>
    <w:lvl w:ilvl="0" w:tplc="FDBCA1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B4A0F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0">
    <w:nsid w:val="5F8C52FA"/>
    <w:multiLevelType w:val="multilevel"/>
    <w:tmpl w:val="194E0E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9507E0"/>
    <w:multiLevelType w:val="multilevel"/>
    <w:tmpl w:val="B4941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BA616C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3">
    <w:nsid w:val="680262A7"/>
    <w:multiLevelType w:val="multilevel"/>
    <w:tmpl w:val="B7166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F44447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5">
    <w:nsid w:val="6FFA1738"/>
    <w:multiLevelType w:val="multilevel"/>
    <w:tmpl w:val="D0DE7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613CB8"/>
    <w:multiLevelType w:val="multilevel"/>
    <w:tmpl w:val="5CEC5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D272FD"/>
    <w:multiLevelType w:val="multilevel"/>
    <w:tmpl w:val="52620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EF549B"/>
    <w:multiLevelType w:val="hybridMultilevel"/>
    <w:tmpl w:val="9D3A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F5425"/>
    <w:multiLevelType w:val="multilevel"/>
    <w:tmpl w:val="C5981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854EB8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num w:numId="1">
    <w:abstractNumId w:val="14"/>
  </w:num>
  <w:num w:numId="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30"/>
  </w:num>
  <w:num w:numId="5">
    <w:abstractNumId w:val="9"/>
  </w:num>
  <w:num w:numId="6">
    <w:abstractNumId w:val="24"/>
  </w:num>
  <w:num w:numId="7">
    <w:abstractNumId w:val="19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10"/>
  </w:num>
  <w:num w:numId="13">
    <w:abstractNumId w:val="25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7"/>
  </w:num>
  <w:num w:numId="19">
    <w:abstractNumId w:val="3"/>
  </w:num>
  <w:num w:numId="20">
    <w:abstractNumId w:val="29"/>
  </w:num>
  <w:num w:numId="21">
    <w:abstractNumId w:val="27"/>
  </w:num>
  <w:num w:numId="22">
    <w:abstractNumId w:val="11"/>
  </w:num>
  <w:num w:numId="23">
    <w:abstractNumId w:val="0"/>
  </w:num>
  <w:num w:numId="24">
    <w:abstractNumId w:val="8"/>
  </w:num>
  <w:num w:numId="25">
    <w:abstractNumId w:val="2"/>
  </w:num>
  <w:num w:numId="26">
    <w:abstractNumId w:val="21"/>
  </w:num>
  <w:num w:numId="27">
    <w:abstractNumId w:val="16"/>
  </w:num>
  <w:num w:numId="28">
    <w:abstractNumId w:val="4"/>
  </w:num>
  <w:num w:numId="29">
    <w:abstractNumId w:val="28"/>
  </w:num>
  <w:num w:numId="30">
    <w:abstractNumId w:val="6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7997"/>
    <w:rsid w:val="0004314E"/>
    <w:rsid w:val="00072E97"/>
    <w:rsid w:val="000B66AA"/>
    <w:rsid w:val="0011507D"/>
    <w:rsid w:val="00124BE6"/>
    <w:rsid w:val="00190D14"/>
    <w:rsid w:val="003F1979"/>
    <w:rsid w:val="00482BB4"/>
    <w:rsid w:val="005419E2"/>
    <w:rsid w:val="00584388"/>
    <w:rsid w:val="006B14F2"/>
    <w:rsid w:val="006C7699"/>
    <w:rsid w:val="00775067"/>
    <w:rsid w:val="007C5E35"/>
    <w:rsid w:val="008D5EE0"/>
    <w:rsid w:val="008F4690"/>
    <w:rsid w:val="009A4C8B"/>
    <w:rsid w:val="009C25C1"/>
    <w:rsid w:val="00AD6902"/>
    <w:rsid w:val="00AF3CCD"/>
    <w:rsid w:val="00BA7997"/>
    <w:rsid w:val="00BB49F1"/>
    <w:rsid w:val="00C30A0D"/>
    <w:rsid w:val="00C41B34"/>
    <w:rsid w:val="00C75980"/>
    <w:rsid w:val="00D8473C"/>
    <w:rsid w:val="00DC7368"/>
    <w:rsid w:val="00E84A75"/>
    <w:rsid w:val="00EB5F8B"/>
    <w:rsid w:val="00F008FF"/>
    <w:rsid w:val="00FF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0">
    <w:name w:val="Normal"/>
    <w:qFormat/>
    <w:rsid w:val="004A3277"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sid w:val="00AD6902"/>
    <w:rPr>
      <w:color w:val="0563C1" w:themeColor="hyperlink"/>
      <w:u w:val="single"/>
    </w:rPr>
  </w:style>
  <w:style w:type="table" w:styleId="ad">
    <w:name w:val="Table Grid"/>
    <w:basedOn w:val="a2"/>
    <w:uiPriority w:val="59"/>
    <w:rsid w:val="00AD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List Paragraph"/>
    <w:basedOn w:val="a0"/>
    <w:uiPriority w:val="34"/>
    <w:qFormat/>
    <w:rsid w:val="00F008FF"/>
    <w:pPr>
      <w:spacing w:after="16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a0"/>
    <w:uiPriority w:val="1"/>
    <w:qFormat/>
    <w:rsid w:val="00F008FF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F008F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F008FF"/>
    <w:pPr>
      <w:spacing w:after="0" w:line="240" w:lineRule="auto"/>
    </w:pPr>
    <w:rPr>
      <w:lang w:val="ru-RU"/>
    </w:rPr>
  </w:style>
  <w:style w:type="character" w:styleId="af1">
    <w:name w:val="FollowedHyperlink"/>
    <w:basedOn w:val="a1"/>
    <w:uiPriority w:val="99"/>
    <w:semiHidden/>
    <w:unhideWhenUsed/>
    <w:rsid w:val="00F008FF"/>
    <w:rPr>
      <w:color w:val="954F72"/>
      <w:u w:val="single"/>
    </w:rPr>
  </w:style>
  <w:style w:type="paragraph" w:customStyle="1" w:styleId="msonormal0">
    <w:name w:val="msonormal"/>
    <w:basedOn w:val="a0"/>
    <w:rsid w:val="00F0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0"/>
    <w:rsid w:val="00F0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0"/>
    <w:rsid w:val="00F0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65">
    <w:name w:val="xl65"/>
    <w:basedOn w:val="a0"/>
    <w:rsid w:val="00F0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xl71">
    <w:name w:val="xl71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0"/>
    <w:rsid w:val="00F00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0"/>
    <w:rsid w:val="00F00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0"/>
    <w:rsid w:val="00F00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0"/>
    <w:rsid w:val="00F00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0"/>
    <w:rsid w:val="00F00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0"/>
    <w:rsid w:val="00F00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0"/>
    <w:rsid w:val="00F00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oParagraphStyle">
    <w:name w:val="[No Paragraph Style]"/>
    <w:rsid w:val="00F008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008FF"/>
    <w:pPr>
      <w:tabs>
        <w:tab w:val="left" w:pos="567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F008FF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F008FF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F008FF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F008FF"/>
    <w:pPr>
      <w:spacing w:before="0"/>
      <w:ind w:left="454"/>
    </w:pPr>
  </w:style>
  <w:style w:type="paragraph" w:customStyle="1" w:styleId="h2">
    <w:name w:val="h2"/>
    <w:basedOn w:val="h1"/>
    <w:uiPriority w:val="99"/>
    <w:rsid w:val="00F008FF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F008FF"/>
    <w:pPr>
      <w:spacing w:before="120"/>
    </w:pPr>
  </w:style>
  <w:style w:type="paragraph" w:customStyle="1" w:styleId="list-bullet">
    <w:name w:val="list-bullet"/>
    <w:basedOn w:val="body"/>
    <w:uiPriority w:val="99"/>
    <w:rsid w:val="00F008FF"/>
    <w:pPr>
      <w:ind w:left="227" w:hanging="142"/>
    </w:pPr>
  </w:style>
  <w:style w:type="paragraph" w:customStyle="1" w:styleId="h3">
    <w:name w:val="h3"/>
    <w:basedOn w:val="h2"/>
    <w:uiPriority w:val="99"/>
    <w:rsid w:val="00F008FF"/>
    <w:rPr>
      <w:caps w:val="0"/>
    </w:rPr>
  </w:style>
  <w:style w:type="paragraph" w:customStyle="1" w:styleId="h3-first">
    <w:name w:val="h3-first"/>
    <w:basedOn w:val="h3"/>
    <w:uiPriority w:val="99"/>
    <w:rsid w:val="00F008FF"/>
    <w:pPr>
      <w:spacing w:before="120"/>
    </w:pPr>
  </w:style>
  <w:style w:type="paragraph" w:customStyle="1" w:styleId="footnote">
    <w:name w:val="footnote"/>
    <w:basedOn w:val="body"/>
    <w:uiPriority w:val="99"/>
    <w:rsid w:val="00F008FF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F008FF"/>
    <w:pPr>
      <w:spacing w:after="100" w:line="22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F008FF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F008FF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08FF"/>
    <w:pPr>
      <w:spacing w:after="0"/>
      <w:ind w:left="142" w:hanging="142"/>
    </w:pPr>
  </w:style>
  <w:style w:type="character" w:customStyle="1" w:styleId="Italic">
    <w:name w:val="Italic"/>
    <w:uiPriority w:val="99"/>
    <w:rsid w:val="00F008FF"/>
    <w:rPr>
      <w:i/>
      <w:iCs/>
    </w:rPr>
  </w:style>
  <w:style w:type="character" w:customStyle="1" w:styleId="Bold">
    <w:name w:val="Bold"/>
    <w:uiPriority w:val="99"/>
    <w:rsid w:val="00F008FF"/>
    <w:rPr>
      <w:b/>
      <w:bCs/>
    </w:rPr>
  </w:style>
  <w:style w:type="character" w:customStyle="1" w:styleId="BoldItalic">
    <w:name w:val="Bold_Italic"/>
    <w:uiPriority w:val="99"/>
    <w:rsid w:val="00F008FF"/>
    <w:rPr>
      <w:b/>
      <w:bCs/>
      <w:i/>
      <w:iCs/>
    </w:rPr>
  </w:style>
  <w:style w:type="character" w:customStyle="1" w:styleId="Symbol">
    <w:name w:val="Symbol"/>
    <w:uiPriority w:val="99"/>
    <w:rsid w:val="00F008FF"/>
    <w:rPr>
      <w:rFonts w:ascii="SymbolMT" w:hAnsi="SymbolMT" w:cs="SymbolMT"/>
    </w:rPr>
  </w:style>
  <w:style w:type="character" w:customStyle="1" w:styleId="Underline">
    <w:name w:val="Underline"/>
    <w:uiPriority w:val="99"/>
    <w:rsid w:val="00F008FF"/>
    <w:rPr>
      <w:u w:val="thick"/>
    </w:rPr>
  </w:style>
  <w:style w:type="character" w:customStyle="1" w:styleId="list-bullet1">
    <w:name w:val="list-bullet1"/>
    <w:uiPriority w:val="99"/>
    <w:rsid w:val="00F008FF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sid w:val="00F008FF"/>
    <w:rPr>
      <w:position w:val="4"/>
      <w:sz w:val="12"/>
      <w:szCs w:val="12"/>
      <w:vertAlign w:val="baseline"/>
    </w:rPr>
  </w:style>
  <w:style w:type="numbering" w:customStyle="1" w:styleId="11">
    <w:name w:val="Нет списка1"/>
    <w:next w:val="a3"/>
    <w:uiPriority w:val="99"/>
    <w:semiHidden/>
    <w:unhideWhenUsed/>
    <w:rsid w:val="00F008FF"/>
  </w:style>
  <w:style w:type="numbering" w:customStyle="1" w:styleId="21">
    <w:name w:val="Нет списка2"/>
    <w:next w:val="a3"/>
    <w:uiPriority w:val="99"/>
    <w:semiHidden/>
    <w:unhideWhenUsed/>
    <w:rsid w:val="00F008FF"/>
  </w:style>
  <w:style w:type="paragraph" w:customStyle="1" w:styleId="a">
    <w:name w:val="Перечень"/>
    <w:basedOn w:val="a0"/>
    <w:next w:val="a0"/>
    <w:link w:val="af2"/>
    <w:qFormat/>
    <w:rsid w:val="00F008FF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2">
    <w:name w:val="Перечень Знак"/>
    <w:link w:val="a"/>
    <w:rsid w:val="00F008FF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af3">
    <w:name w:val="footer"/>
    <w:basedOn w:val="a0"/>
    <w:link w:val="af4"/>
    <w:uiPriority w:val="99"/>
    <w:unhideWhenUsed/>
    <w:rsid w:val="00F008F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4">
    <w:name w:val="Нижний колонтитул Знак"/>
    <w:basedOn w:val="a1"/>
    <w:link w:val="af3"/>
    <w:uiPriority w:val="99"/>
    <w:rsid w:val="00F008FF"/>
    <w:rPr>
      <w:lang w:val="ru-RU"/>
    </w:rPr>
  </w:style>
  <w:style w:type="paragraph" w:customStyle="1" w:styleId="110">
    <w:name w:val="Заголовок 11"/>
    <w:basedOn w:val="a0"/>
    <w:next w:val="a0"/>
    <w:uiPriority w:val="9"/>
    <w:qFormat/>
    <w:rsid w:val="00F008F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F008F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F008F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F008F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F008FF"/>
  </w:style>
  <w:style w:type="table" w:customStyle="1" w:styleId="12">
    <w:name w:val="Сетка таблицы1"/>
    <w:basedOn w:val="a2"/>
    <w:next w:val="ad"/>
    <w:rsid w:val="00F008F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F008F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Подзаголовок1"/>
    <w:basedOn w:val="a0"/>
    <w:next w:val="a0"/>
    <w:uiPriority w:val="11"/>
    <w:qFormat/>
    <w:rsid w:val="00F008FF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0"/>
    <w:next w:val="a0"/>
    <w:uiPriority w:val="10"/>
    <w:qFormat/>
    <w:rsid w:val="00F008F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Название объекта1"/>
    <w:basedOn w:val="a0"/>
    <w:next w:val="a0"/>
    <w:uiPriority w:val="35"/>
    <w:semiHidden/>
    <w:unhideWhenUsed/>
    <w:qFormat/>
    <w:rsid w:val="00F008FF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1110">
    <w:name w:val="Нет списка111"/>
    <w:next w:val="a3"/>
    <w:uiPriority w:val="99"/>
    <w:semiHidden/>
    <w:unhideWhenUsed/>
    <w:rsid w:val="00F008FF"/>
  </w:style>
  <w:style w:type="character" w:customStyle="1" w:styleId="112">
    <w:name w:val="Заголовок 1 Знак1"/>
    <w:basedOn w:val="a1"/>
    <w:uiPriority w:val="9"/>
    <w:rsid w:val="00F008F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F008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F008F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F008F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16">
    <w:name w:val="Подзаголовок Знак1"/>
    <w:basedOn w:val="a1"/>
    <w:uiPriority w:val="11"/>
    <w:rsid w:val="00F008FF"/>
    <w:rPr>
      <w:rFonts w:eastAsia="Times New Roman"/>
      <w:color w:val="5A5A5A"/>
      <w:spacing w:val="15"/>
    </w:rPr>
  </w:style>
  <w:style w:type="character" w:customStyle="1" w:styleId="17">
    <w:name w:val="Заголовок Знак1"/>
    <w:basedOn w:val="a1"/>
    <w:uiPriority w:val="10"/>
    <w:rsid w:val="00F008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table-body">
    <w:name w:val="table-body"/>
    <w:basedOn w:val="body"/>
    <w:uiPriority w:val="99"/>
    <w:rsid w:val="00F008FF"/>
    <w:pPr>
      <w:tabs>
        <w:tab w:val="clear" w:pos="567"/>
      </w:tabs>
      <w:spacing w:after="100" w:line="200" w:lineRule="atLeast"/>
      <w:ind w:firstLine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school.edu.ru" TargetMode="External"/><Relationship Id="rId26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school.edu.ru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www.school.edu.ru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school.edu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2023-09-11T15:58:00Z</dcterms:created>
  <dcterms:modified xsi:type="dcterms:W3CDTF">2023-10-01T18:26:00Z</dcterms:modified>
</cp:coreProperties>
</file>