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1D" w:rsidRDefault="005B671D" w:rsidP="005B671D">
      <w:pPr>
        <w:jc w:val="right"/>
      </w:pPr>
    </w:p>
    <w:p w:rsidR="00B24D5E" w:rsidRDefault="00B24D5E" w:rsidP="005B671D">
      <w:pPr>
        <w:jc w:val="right"/>
      </w:pPr>
      <w:r w:rsidRPr="00B24D5E">
        <w:rPr>
          <w:noProof/>
        </w:rPr>
        <w:drawing>
          <wp:inline distT="0" distB="0" distL="0" distR="0">
            <wp:extent cx="8553450" cy="6052976"/>
            <wp:effectExtent l="0" t="0" r="0" b="5080"/>
            <wp:docPr id="1" name="Рисунок 1" descr="F:\HPSCANS\сканирование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546" cy="605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5E" w:rsidRDefault="00B24D5E" w:rsidP="005B671D">
      <w:pPr>
        <w:jc w:val="right"/>
      </w:pPr>
    </w:p>
    <w:p w:rsidR="00B24D5E" w:rsidRDefault="00B24D5E" w:rsidP="00B24D5E">
      <w:bookmarkStart w:id="0" w:name="_GoBack"/>
      <w:bookmarkEnd w:id="0"/>
    </w:p>
    <w:p w:rsidR="00B24D5E" w:rsidRDefault="00B24D5E" w:rsidP="005B671D">
      <w:pPr>
        <w:jc w:val="right"/>
      </w:pPr>
    </w:p>
    <w:p w:rsidR="00B24D5E" w:rsidRDefault="00B24D5E" w:rsidP="005B671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498"/>
        <w:gridCol w:w="2550"/>
        <w:gridCol w:w="3685"/>
      </w:tblGrid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3.</w:t>
            </w:r>
          </w:p>
        </w:tc>
        <w:tc>
          <w:tcPr>
            <w:tcW w:w="7498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Рассмотрение проекта учебного плана школы на новый учебный год: региональный компонент образовательного стандарта; школьный компонент образовательного стандарта;  введение профилей и элективных курсов</w:t>
            </w:r>
          </w:p>
        </w:tc>
        <w:tc>
          <w:tcPr>
            <w:tcW w:w="2550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Август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Председатель комиссии по организации условий образовательного процесса.</w:t>
            </w:r>
          </w:p>
          <w:p w:rsidR="005B671D" w:rsidRDefault="005B671D" w:rsidP="00C3568E">
            <w:pPr>
              <w:jc w:val="center"/>
            </w:pPr>
          </w:p>
          <w:p w:rsidR="005B671D" w:rsidRDefault="005B671D" w:rsidP="00C3568E">
            <w:pPr>
              <w:jc w:val="center"/>
            </w:pPr>
            <w:r>
              <w:t>Председатель комиссии по организации внеурочной занятости обучающихся и информационной открытости.</w:t>
            </w:r>
          </w:p>
          <w:p w:rsidR="005B671D" w:rsidRDefault="005B671D" w:rsidP="00C3568E">
            <w:pPr>
              <w:jc w:val="center"/>
            </w:pPr>
            <w:r>
              <w:t>Директор школы</w:t>
            </w:r>
          </w:p>
        </w:tc>
      </w:tr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4.</w:t>
            </w:r>
          </w:p>
        </w:tc>
        <w:tc>
          <w:tcPr>
            <w:tcW w:w="7498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Корректировка программы развития школы и проекта годового плана работы школы на новый учебный год</w:t>
            </w:r>
          </w:p>
        </w:tc>
        <w:tc>
          <w:tcPr>
            <w:tcW w:w="2550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Март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Председатель комиссии по организации условий образовательного процесса</w:t>
            </w:r>
          </w:p>
        </w:tc>
      </w:tr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5.</w:t>
            </w:r>
          </w:p>
        </w:tc>
        <w:tc>
          <w:tcPr>
            <w:tcW w:w="7498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Отчет органов ученического самоуправления о работе в текущем году</w:t>
            </w:r>
          </w:p>
        </w:tc>
        <w:tc>
          <w:tcPr>
            <w:tcW w:w="2550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Май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Председатель комиссии по организации условий образовательного процесса.</w:t>
            </w:r>
          </w:p>
          <w:p w:rsidR="005B671D" w:rsidRDefault="005B671D" w:rsidP="00C3568E">
            <w:pPr>
              <w:jc w:val="center"/>
            </w:pPr>
          </w:p>
          <w:p w:rsidR="005B671D" w:rsidRDefault="005B671D" w:rsidP="00C3568E">
            <w:pPr>
              <w:jc w:val="center"/>
            </w:pPr>
            <w:r>
              <w:t>Председатель комиссии по организации внеурочной занятости обучающихся и информационной открытости.</w:t>
            </w:r>
          </w:p>
          <w:p w:rsidR="005B671D" w:rsidRDefault="005B671D" w:rsidP="00C3568E">
            <w:pPr>
              <w:jc w:val="center"/>
            </w:pPr>
          </w:p>
        </w:tc>
      </w:tr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6.</w:t>
            </w:r>
          </w:p>
        </w:tc>
        <w:tc>
          <w:tcPr>
            <w:tcW w:w="7498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Работа по сохранению контингента обучающихся в школе.</w:t>
            </w:r>
          </w:p>
        </w:tc>
        <w:tc>
          <w:tcPr>
            <w:tcW w:w="2550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Май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Председатель комиссии по организации условий образовательного процесса</w:t>
            </w:r>
          </w:p>
        </w:tc>
      </w:tr>
      <w:tr w:rsidR="005B671D" w:rsidTr="00B24D5E">
        <w:tc>
          <w:tcPr>
            <w:tcW w:w="14560" w:type="dxa"/>
            <w:gridSpan w:val="4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Финансово-экономическая деятельность</w:t>
            </w:r>
          </w:p>
        </w:tc>
      </w:tr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1.</w:t>
            </w:r>
          </w:p>
        </w:tc>
        <w:tc>
          <w:tcPr>
            <w:tcW w:w="7498" w:type="dxa"/>
            <w:shd w:val="clear" w:color="auto" w:fill="auto"/>
          </w:tcPr>
          <w:p w:rsidR="005B671D" w:rsidRPr="002F1512" w:rsidRDefault="005B671D" w:rsidP="00C3568E">
            <w:pPr>
              <w:jc w:val="center"/>
            </w:pPr>
            <w:r>
              <w:t xml:space="preserve">Отчет администрации школы о хозяйственно-экономической  деятельности за </w:t>
            </w:r>
            <w:r w:rsidRPr="00F77EED">
              <w:rPr>
                <w:lang w:val="en-US"/>
              </w:rPr>
              <w:t>I</w:t>
            </w:r>
            <w:r>
              <w:t xml:space="preserve"> полугодие учебного года.</w:t>
            </w:r>
          </w:p>
        </w:tc>
        <w:tc>
          <w:tcPr>
            <w:tcW w:w="2550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Январь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Директор школы.</w:t>
            </w:r>
          </w:p>
          <w:p w:rsidR="005B671D" w:rsidRDefault="005B671D" w:rsidP="00C3568E">
            <w:pPr>
              <w:jc w:val="center"/>
            </w:pPr>
            <w:r>
              <w:t>Председатель комиссии по нормативно-правовому обеспечению.</w:t>
            </w:r>
          </w:p>
          <w:p w:rsidR="005B671D" w:rsidRDefault="005B671D" w:rsidP="00C3568E">
            <w:pPr>
              <w:jc w:val="center"/>
            </w:pPr>
          </w:p>
        </w:tc>
      </w:tr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2.</w:t>
            </w:r>
          </w:p>
        </w:tc>
        <w:tc>
          <w:tcPr>
            <w:tcW w:w="7498" w:type="dxa"/>
            <w:shd w:val="clear" w:color="auto" w:fill="auto"/>
          </w:tcPr>
          <w:p w:rsidR="005B671D" w:rsidRPr="002F1512" w:rsidRDefault="005B671D" w:rsidP="00C3568E">
            <w:pPr>
              <w:jc w:val="center"/>
            </w:pPr>
            <w:r>
              <w:t xml:space="preserve">Рассмотрение сметы расходов по внебюджетным средствам на </w:t>
            </w:r>
            <w:r w:rsidRPr="00F77EED">
              <w:rPr>
                <w:lang w:val="en-US"/>
              </w:rPr>
              <w:t>II</w:t>
            </w:r>
            <w:r>
              <w:t xml:space="preserve"> полугодие  текущего учебного года</w:t>
            </w:r>
          </w:p>
        </w:tc>
        <w:tc>
          <w:tcPr>
            <w:tcW w:w="2550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Январь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Председатель финансово- хозяйственной комиссии Директор школы</w:t>
            </w:r>
          </w:p>
        </w:tc>
      </w:tr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3.</w:t>
            </w:r>
          </w:p>
        </w:tc>
        <w:tc>
          <w:tcPr>
            <w:tcW w:w="7498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Привлечение внебюджетных средств для финансирования школы</w:t>
            </w:r>
          </w:p>
        </w:tc>
        <w:tc>
          <w:tcPr>
            <w:tcW w:w="2550" w:type="dxa"/>
            <w:shd w:val="clear" w:color="auto" w:fill="auto"/>
          </w:tcPr>
          <w:p w:rsidR="005B671D" w:rsidRPr="002F1512" w:rsidRDefault="005B671D" w:rsidP="00C3568E">
            <w:pPr>
              <w:jc w:val="center"/>
            </w:pPr>
            <w:r>
              <w:t xml:space="preserve">В течение </w:t>
            </w:r>
            <w:r w:rsidRPr="00F77EED">
              <w:rPr>
                <w:lang w:val="en-US"/>
              </w:rPr>
              <w:t>II</w:t>
            </w:r>
            <w:r>
              <w:t xml:space="preserve"> полугодия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Председатель финансово- хозяйственной комиссии</w:t>
            </w:r>
          </w:p>
        </w:tc>
      </w:tr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lastRenderedPageBreak/>
              <w:t>4.</w:t>
            </w:r>
          </w:p>
        </w:tc>
        <w:tc>
          <w:tcPr>
            <w:tcW w:w="7498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Утверждение плана финансово-экономической деятельности школы на новый учебный год</w:t>
            </w:r>
          </w:p>
        </w:tc>
        <w:tc>
          <w:tcPr>
            <w:tcW w:w="2550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Май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Председатель финансово- хозяйственной комиссии</w:t>
            </w:r>
          </w:p>
        </w:tc>
      </w:tr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5.</w:t>
            </w:r>
          </w:p>
        </w:tc>
        <w:tc>
          <w:tcPr>
            <w:tcW w:w="7498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Работа над вопросами: проект формирования внебюджетных источников дохода на новый учебный год; договоры по ремонту школы к новому учебному году; проект независимой  оценки работы классных руководителей и учителей-предметников школы; подготовка ежегодного отчета Управляющего совета родителям, участникам образовательного процесса, общественности, учредителю</w:t>
            </w:r>
          </w:p>
        </w:tc>
        <w:tc>
          <w:tcPr>
            <w:tcW w:w="2550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 xml:space="preserve">В течение </w:t>
            </w:r>
            <w:r w:rsidRPr="00F77EED">
              <w:rPr>
                <w:lang w:val="en-US"/>
              </w:rPr>
              <w:t>II</w:t>
            </w:r>
            <w:r>
              <w:t xml:space="preserve"> полугодия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Председатель совета</w:t>
            </w:r>
          </w:p>
          <w:p w:rsidR="005B671D" w:rsidRDefault="005B671D" w:rsidP="00C3568E">
            <w:pPr>
              <w:jc w:val="center"/>
            </w:pPr>
            <w:r>
              <w:t>Директор школы</w:t>
            </w:r>
          </w:p>
          <w:p w:rsidR="005B671D" w:rsidRDefault="005B671D" w:rsidP="00C3568E">
            <w:pPr>
              <w:jc w:val="center"/>
            </w:pPr>
            <w:r>
              <w:t>Председатель финансово- хозяйственной комиссии</w:t>
            </w:r>
          </w:p>
        </w:tc>
      </w:tr>
      <w:tr w:rsidR="005B671D" w:rsidTr="00B24D5E">
        <w:tc>
          <w:tcPr>
            <w:tcW w:w="14560" w:type="dxa"/>
            <w:gridSpan w:val="4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Сохранение и укрепление здоровья воспитанников, безопасных условий обучение</w:t>
            </w:r>
          </w:p>
        </w:tc>
      </w:tr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1.</w:t>
            </w:r>
          </w:p>
        </w:tc>
        <w:tc>
          <w:tcPr>
            <w:tcW w:w="7498" w:type="dxa"/>
            <w:shd w:val="clear" w:color="auto" w:fill="auto"/>
          </w:tcPr>
          <w:p w:rsidR="005B671D" w:rsidRPr="009243BA" w:rsidRDefault="005B671D" w:rsidP="00C3568E">
            <w:pPr>
              <w:jc w:val="center"/>
            </w:pPr>
            <w:r>
              <w:t xml:space="preserve">Отчет по охране труда и техники безопасности, соблюдению санитарно-гигиенических норм и правил за </w:t>
            </w:r>
            <w:r w:rsidRPr="00F77EED">
              <w:rPr>
                <w:lang w:val="en-US"/>
              </w:rPr>
              <w:t>I</w:t>
            </w:r>
            <w:r w:rsidRPr="009243BA">
              <w:t>-</w:t>
            </w:r>
            <w:r>
              <w:t>е полугодие учебного года в классах, учебных кабинетах, мастерской, спортзале, подсобных помещениях</w:t>
            </w:r>
          </w:p>
        </w:tc>
        <w:tc>
          <w:tcPr>
            <w:tcW w:w="2550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Февраль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Председатель комиссии по обеспечению безопасности обучающихся</w:t>
            </w:r>
          </w:p>
        </w:tc>
      </w:tr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2.</w:t>
            </w:r>
          </w:p>
        </w:tc>
        <w:tc>
          <w:tcPr>
            <w:tcW w:w="7498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Состояние медицинского обслуживания обучающихся в текущем учебном году</w:t>
            </w:r>
          </w:p>
        </w:tc>
        <w:tc>
          <w:tcPr>
            <w:tcW w:w="2550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Март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Председатель комиссии по обеспечению безопасности обучающихся</w:t>
            </w:r>
          </w:p>
        </w:tc>
      </w:tr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3.</w:t>
            </w:r>
          </w:p>
        </w:tc>
        <w:tc>
          <w:tcPr>
            <w:tcW w:w="7498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Рассмотрение  вопросов: режим работы школы на новый учебный год; введение единой формы для обучающихся; помощь малообеспеченным семьям;</w:t>
            </w:r>
          </w:p>
        </w:tc>
        <w:tc>
          <w:tcPr>
            <w:tcW w:w="2550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Май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Председатель комиссии по обеспечению безопасности обучающихся</w:t>
            </w:r>
          </w:p>
        </w:tc>
      </w:tr>
      <w:tr w:rsidR="005B671D" w:rsidTr="00B24D5E">
        <w:tc>
          <w:tcPr>
            <w:tcW w:w="827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4.</w:t>
            </w:r>
          </w:p>
        </w:tc>
        <w:tc>
          <w:tcPr>
            <w:tcW w:w="7498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Отчет об организации питания в школе</w:t>
            </w:r>
          </w:p>
        </w:tc>
        <w:tc>
          <w:tcPr>
            <w:tcW w:w="2550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Июнь</w:t>
            </w:r>
          </w:p>
        </w:tc>
        <w:tc>
          <w:tcPr>
            <w:tcW w:w="3685" w:type="dxa"/>
            <w:shd w:val="clear" w:color="auto" w:fill="auto"/>
          </w:tcPr>
          <w:p w:rsidR="005B671D" w:rsidRDefault="005B671D" w:rsidP="00C3568E">
            <w:pPr>
              <w:jc w:val="center"/>
            </w:pPr>
            <w:r>
              <w:t>Председатель комиссии по обеспечению безопасности обучающихся.</w:t>
            </w:r>
          </w:p>
          <w:p w:rsidR="005B671D" w:rsidRDefault="005B671D" w:rsidP="00C3568E">
            <w:pPr>
              <w:jc w:val="center"/>
            </w:pPr>
          </w:p>
          <w:p w:rsidR="005B671D" w:rsidRDefault="005B671D" w:rsidP="00C3568E">
            <w:pPr>
              <w:jc w:val="center"/>
            </w:pPr>
            <w:r>
              <w:t>Председатель комиссии по информационной открытости.</w:t>
            </w:r>
          </w:p>
          <w:p w:rsidR="005B671D" w:rsidRDefault="005B671D" w:rsidP="00C3568E">
            <w:pPr>
              <w:jc w:val="center"/>
            </w:pPr>
          </w:p>
        </w:tc>
      </w:tr>
    </w:tbl>
    <w:p w:rsidR="004E32EA" w:rsidRDefault="004E32EA"/>
    <w:sectPr w:rsidR="004E32EA" w:rsidSect="005B671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1D"/>
    <w:rsid w:val="004E32EA"/>
    <w:rsid w:val="005B671D"/>
    <w:rsid w:val="00B2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8BE8"/>
  <w15:chartTrackingRefBased/>
  <w15:docId w15:val="{75B995CC-233C-4DC6-9F14-D5E27B9F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2018-10-09T05:47:00Z</dcterms:created>
  <dcterms:modified xsi:type="dcterms:W3CDTF">2018-10-09T05:55:00Z</dcterms:modified>
</cp:coreProperties>
</file>