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B816BE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DE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6BE">
        <w:rPr>
          <w:rFonts w:ascii="Times New Roman" w:eastAsia="Times New Roman" w:hAnsi="Times New Roman" w:cs="Times New Roman"/>
          <w:sz w:val="28"/>
          <w:szCs w:val="28"/>
        </w:rPr>
        <w:t xml:space="preserve">8в </w:t>
      </w:r>
      <w:r w:rsidR="00E9232B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3969"/>
        <w:gridCol w:w="1099"/>
      </w:tblGrid>
      <w:tr w:rsidR="00E911B9" w:rsidTr="00971FD1">
        <w:tc>
          <w:tcPr>
            <w:tcW w:w="851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3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969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099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B816BE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9232B" w:rsidRPr="000029CF" w:rsidRDefault="00B816BE" w:rsidP="00D25DA5">
            <w:pPr>
              <w:pStyle w:val="a9"/>
              <w:rPr>
                <w:iCs/>
              </w:rPr>
            </w:pPr>
            <w:r w:rsidRPr="00B816BE">
              <w:rPr>
                <w:iCs/>
              </w:rPr>
              <w:t>Решение простейших дробно-линейных уравнений.</w:t>
            </w:r>
          </w:p>
        </w:tc>
        <w:tc>
          <w:tcPr>
            <w:tcW w:w="3969" w:type="dxa"/>
          </w:tcPr>
          <w:p w:rsidR="00E9232B" w:rsidRPr="000029CF" w:rsidRDefault="00B816BE" w:rsidP="00B816BE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несложных линейных уравнений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B816BE" w:rsidRPr="00146FA0" w:rsidRDefault="00B816BE" w:rsidP="00D25DA5">
            <w:pPr>
              <w:jc w:val="both"/>
              <w:rPr>
                <w:rStyle w:val="ab"/>
                <w:bCs/>
                <w:i w:val="0"/>
                <w:iCs w:val="0"/>
                <w:sz w:val="24"/>
                <w:szCs w:val="24"/>
              </w:rPr>
            </w:pPr>
            <w:r w:rsidRPr="00146FA0">
              <w:rPr>
                <w:rFonts w:ascii="Times New Roman" w:hAnsi="Times New Roman"/>
                <w:snapToGrid w:val="0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3969" w:type="dxa"/>
          </w:tcPr>
          <w:p w:rsidR="00B816BE" w:rsidRPr="000029CF" w:rsidRDefault="00B816BE" w:rsidP="00767C0D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по теме:</w:t>
            </w:r>
            <w:r w:rsidRPr="00B816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81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81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быкновенная дробь», «</w:t>
            </w:r>
            <w:r w:rsidR="00767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B816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мешанное число»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B816BE" w:rsidRPr="00B816BE" w:rsidRDefault="00B816BE" w:rsidP="00D25DA5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816BE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Стандартный вид числа. Порядок числа.</w:t>
            </w:r>
          </w:p>
        </w:tc>
        <w:tc>
          <w:tcPr>
            <w:tcW w:w="3969" w:type="dxa"/>
          </w:tcPr>
          <w:p w:rsidR="00B816BE" w:rsidRPr="00767C0D" w:rsidRDefault="00767C0D" w:rsidP="00767C0D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67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767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буквенных выражений с использованием формул сокращенного умножения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B816BE" w:rsidRPr="00146FA0" w:rsidRDefault="00B816BE" w:rsidP="00D25DA5">
            <w:pPr>
              <w:pStyle w:val="1"/>
              <w:rPr>
                <w:rStyle w:val="ab"/>
                <w:bCs/>
                <w:i w:val="0"/>
                <w:color w:val="000000"/>
              </w:rPr>
            </w:pPr>
            <w:r w:rsidRPr="00B816BE">
              <w:t>Основное свойство степени. Умножение степеней.</w:t>
            </w:r>
          </w:p>
        </w:tc>
        <w:tc>
          <w:tcPr>
            <w:tcW w:w="3969" w:type="dxa"/>
          </w:tcPr>
          <w:p w:rsidR="00B816BE" w:rsidRPr="000029CF" w:rsidRDefault="0076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67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767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буквенных выражений с использованием формул сокращенного умножения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253" w:type="dxa"/>
          </w:tcPr>
          <w:p w:rsidR="00B816BE" w:rsidRPr="00146FA0" w:rsidRDefault="00B816BE" w:rsidP="00D25DA5">
            <w:pPr>
              <w:pStyle w:val="1"/>
              <w:rPr>
                <w:rStyle w:val="ab"/>
                <w:bCs/>
                <w:i w:val="0"/>
                <w:color w:val="000000"/>
              </w:rPr>
            </w:pPr>
            <w:r w:rsidRPr="00B816BE">
              <w:t>Возведение степени в степень.</w:t>
            </w:r>
          </w:p>
        </w:tc>
        <w:tc>
          <w:tcPr>
            <w:tcW w:w="3969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bCs/>
                <w:sz w:val="24"/>
                <w:szCs w:val="24"/>
              </w:rPr>
              <w:t>Вычисление процентов от числа и числа по известному проценту, выражение отношения в процентах.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53" w:type="dxa"/>
          </w:tcPr>
          <w:p w:rsidR="00B816BE" w:rsidRPr="00B816BE" w:rsidRDefault="00B816BE" w:rsidP="009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степенями.</w:t>
            </w:r>
          </w:p>
        </w:tc>
        <w:tc>
          <w:tcPr>
            <w:tcW w:w="3969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53" w:type="dxa"/>
          </w:tcPr>
          <w:p w:rsidR="00B816BE" w:rsidRPr="00B816BE" w:rsidRDefault="00B816BE" w:rsidP="009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 </w:t>
            </w:r>
            <w:r w:rsidRPr="00B816BE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eastAsia="en-US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30.55pt" o:ole="">
                  <v:imagedata r:id="rId5" o:title=""/>
                </v:shape>
                <o:OLEObject Type="Embed" ProgID="Equation.DSMT4" ShapeID="_x0000_i1025" DrawAspect="Content" ObjectID="_1667939355" r:id="rId6"/>
              </w:object>
            </w:r>
            <w:r w:rsidRPr="00B8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её график.</w:t>
            </w:r>
          </w:p>
        </w:tc>
        <w:tc>
          <w:tcPr>
            <w:tcW w:w="3969" w:type="dxa"/>
          </w:tcPr>
          <w:p w:rsidR="00B816BE" w:rsidRPr="000029CF" w:rsidRDefault="00767C0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>Построение  графика линейной функции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971FD1">
        <w:tc>
          <w:tcPr>
            <w:tcW w:w="851" w:type="dxa"/>
          </w:tcPr>
          <w:p w:rsidR="00B816BE" w:rsidRP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253" w:type="dxa"/>
          </w:tcPr>
          <w:p w:rsidR="00B816BE" w:rsidRPr="00B816BE" w:rsidRDefault="00B816BE" w:rsidP="009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B816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26" type="#_x0000_t75" style="width:30.55pt;height:30.55pt" o:ole="">
                  <v:imagedata r:id="rId5" o:title=""/>
                </v:shape>
                <o:OLEObject Type="Embed" ProgID="Equation.DSMT4" ShapeID="_x0000_i1026" DrawAspect="Content" ObjectID="_1667939356" r:id="rId7"/>
              </w:object>
            </w:r>
            <w:r w:rsidRPr="00B816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816B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B816BE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</w:rPr>
              <w:drawing>
                <wp:inline distT="0" distB="0" distL="0" distR="0" wp14:anchorId="71274F30" wp14:editId="0C15E2FF">
                  <wp:extent cx="405130" cy="3016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816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B816BE" w:rsidRPr="00B816BE" w:rsidRDefault="00B816BE" w:rsidP="009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Гипербола. Обратная пропорциональность.</w:t>
            </w:r>
          </w:p>
        </w:tc>
        <w:tc>
          <w:tcPr>
            <w:tcW w:w="3969" w:type="dxa"/>
          </w:tcPr>
          <w:p w:rsidR="00B816BE" w:rsidRPr="000029CF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53" w:type="dxa"/>
          </w:tcPr>
          <w:p w:rsidR="00B816BE" w:rsidRPr="00B816BE" w:rsidRDefault="00767C0D" w:rsidP="009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="00B816BE" w:rsidRPr="00B816BE">
              <w:rPr>
                <w:rFonts w:ascii="Times New Roman" w:hAnsi="Times New Roman" w:cs="Times New Roman"/>
                <w:sz w:val="24"/>
                <w:szCs w:val="24"/>
              </w:rPr>
              <w:t>. Гипербола. Обратная пропорциональность</w:t>
            </w:r>
          </w:p>
        </w:tc>
        <w:tc>
          <w:tcPr>
            <w:tcW w:w="3969" w:type="dxa"/>
          </w:tcPr>
          <w:p w:rsidR="00B816BE" w:rsidRPr="000029CF" w:rsidRDefault="00767C0D" w:rsidP="004C4890">
            <w:pPr>
              <w:spacing w:line="342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проценты. Решение задач на проценты и доли.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53" w:type="dxa"/>
          </w:tcPr>
          <w:p w:rsidR="00B816BE" w:rsidRPr="00B816BE" w:rsidRDefault="00B816BE" w:rsidP="00B816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16B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Функция    </w:t>
            </w:r>
            <w:r w:rsidRPr="00B816BE">
              <w:rPr>
                <w:rFonts w:ascii="Times New Roman" w:eastAsia="Calibri" w:hAnsi="Times New Roman" w:cs="Times New Roman"/>
                <w:snapToGrid w:val="0"/>
                <w:position w:val="-10"/>
                <w:sz w:val="24"/>
                <w:szCs w:val="24"/>
                <w:lang w:eastAsia="en-US"/>
              </w:rPr>
              <w:object w:dxaOrig="680" w:dyaOrig="360">
                <v:shape id="_x0000_i1027" type="#_x0000_t75" style="width:33.8pt;height:18.55pt" o:ole="">
                  <v:imagedata r:id="rId9" o:title=""/>
                </v:shape>
                <o:OLEObject Type="Embed" ProgID="Equation.3" ShapeID="_x0000_i1027" DrawAspect="Content" ObjectID="_1667939357" r:id="rId10"/>
              </w:object>
            </w:r>
            <w:r w:rsidRPr="00B816BE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 и её график.</w:t>
            </w:r>
            <w:r w:rsidRPr="00B816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816BE" w:rsidRPr="000029CF" w:rsidRDefault="00B816BE" w:rsidP="00D25DA5">
            <w:pPr>
              <w:pStyle w:val="a9"/>
              <w:rPr>
                <w:iCs/>
              </w:rPr>
            </w:pPr>
          </w:p>
        </w:tc>
        <w:tc>
          <w:tcPr>
            <w:tcW w:w="3969" w:type="dxa"/>
          </w:tcPr>
          <w:p w:rsidR="00B816BE" w:rsidRPr="00767C0D" w:rsidRDefault="00767C0D" w:rsidP="004C4890">
            <w:pPr>
              <w:spacing w:line="34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 xml:space="preserve"> линейной функции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253" w:type="dxa"/>
          </w:tcPr>
          <w:p w:rsidR="00B816BE" w:rsidRPr="00B816BE" w:rsidRDefault="00B816BE" w:rsidP="007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3969" w:type="dxa"/>
          </w:tcPr>
          <w:p w:rsidR="00B816BE" w:rsidRPr="00767C0D" w:rsidRDefault="00767C0D" w:rsidP="004C4890">
            <w:pPr>
              <w:spacing w:line="34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готовым чертежам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253" w:type="dxa"/>
          </w:tcPr>
          <w:p w:rsidR="00B816BE" w:rsidRPr="00B816BE" w:rsidRDefault="00B816BE" w:rsidP="007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BE">
              <w:rPr>
                <w:rFonts w:ascii="Times New Roman" w:hAnsi="Times New Roman" w:cs="Times New Roman"/>
                <w:sz w:val="24"/>
                <w:szCs w:val="24"/>
              </w:rPr>
              <w:t>Парабола. Ветви и вершина параболы. Ось симметрии параболы.</w:t>
            </w:r>
          </w:p>
        </w:tc>
        <w:tc>
          <w:tcPr>
            <w:tcW w:w="3969" w:type="dxa"/>
          </w:tcPr>
          <w:p w:rsidR="00B816BE" w:rsidRPr="000029CF" w:rsidRDefault="00767C0D" w:rsidP="004C4890">
            <w:pPr>
              <w:spacing w:line="342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 готовым чертежам</w:t>
            </w:r>
            <w:bookmarkStart w:id="0" w:name="_GoBack"/>
            <w:bookmarkEnd w:id="0"/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BE" w:rsidRPr="00A864B3" w:rsidTr="000029CF">
        <w:trPr>
          <w:trHeight w:val="100"/>
        </w:trPr>
        <w:tc>
          <w:tcPr>
            <w:tcW w:w="851" w:type="dxa"/>
          </w:tcPr>
          <w:p w:rsidR="00B816BE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53" w:type="dxa"/>
          </w:tcPr>
          <w:p w:rsidR="00B816BE" w:rsidRPr="000029CF" w:rsidRDefault="00B816BE" w:rsidP="00D25DA5">
            <w:pPr>
              <w:pStyle w:val="a9"/>
              <w:rPr>
                <w:iCs/>
              </w:rPr>
            </w:pPr>
            <w:r w:rsidRPr="00B816BE">
              <w:rPr>
                <w:iCs/>
              </w:rPr>
              <w:t>Преобразование выражений, содержащих квадратные корни: умножение, деление, вынесение множителя из-под знака корня, внесение множителя под знак корня.</w:t>
            </w:r>
          </w:p>
        </w:tc>
        <w:tc>
          <w:tcPr>
            <w:tcW w:w="3969" w:type="dxa"/>
          </w:tcPr>
          <w:p w:rsidR="00B816BE" w:rsidRPr="00767C0D" w:rsidRDefault="00767C0D" w:rsidP="004C4890">
            <w:pPr>
              <w:spacing w:line="342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C0D">
              <w:rPr>
                <w:rFonts w:ascii="Times New Roman" w:hAnsi="Times New Roman" w:cs="Times New Roman"/>
                <w:sz w:val="24"/>
                <w:szCs w:val="24"/>
              </w:rPr>
              <w:t>преобразования буквенных выражений с использованием формул сокращённого умножения</w:t>
            </w:r>
          </w:p>
        </w:tc>
        <w:tc>
          <w:tcPr>
            <w:tcW w:w="1099" w:type="dxa"/>
          </w:tcPr>
          <w:p w:rsidR="00B816BE" w:rsidRPr="00A864B3" w:rsidRDefault="00B816B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029CF"/>
    <w:rsid w:val="000D2AD1"/>
    <w:rsid w:val="000E7AFC"/>
    <w:rsid w:val="00264B68"/>
    <w:rsid w:val="002A7A3F"/>
    <w:rsid w:val="00311134"/>
    <w:rsid w:val="003F65D9"/>
    <w:rsid w:val="00486FB0"/>
    <w:rsid w:val="004C4890"/>
    <w:rsid w:val="005247B6"/>
    <w:rsid w:val="00767C0D"/>
    <w:rsid w:val="00784387"/>
    <w:rsid w:val="007A0ECD"/>
    <w:rsid w:val="0096172E"/>
    <w:rsid w:val="00971FD1"/>
    <w:rsid w:val="00A0388B"/>
    <w:rsid w:val="00A864B3"/>
    <w:rsid w:val="00B816BE"/>
    <w:rsid w:val="00C30088"/>
    <w:rsid w:val="00C42305"/>
    <w:rsid w:val="00C61A93"/>
    <w:rsid w:val="00CE47C1"/>
    <w:rsid w:val="00D60175"/>
    <w:rsid w:val="00DE6353"/>
    <w:rsid w:val="00E911B9"/>
    <w:rsid w:val="00E9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9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232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B816BE"/>
    <w:rPr>
      <w:i/>
      <w:iCs/>
    </w:rPr>
  </w:style>
  <w:style w:type="paragraph" w:customStyle="1" w:styleId="1">
    <w:name w:val="Без интервала1"/>
    <w:rsid w:val="00B816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2020-11-24T12:29:00Z</cp:lastPrinted>
  <dcterms:created xsi:type="dcterms:W3CDTF">2020-11-24T08:55:00Z</dcterms:created>
  <dcterms:modified xsi:type="dcterms:W3CDTF">2020-11-26T20:43:00Z</dcterms:modified>
</cp:coreProperties>
</file>