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4475"/>
        <w:gridCol w:w="2920"/>
        <w:gridCol w:w="2813"/>
      </w:tblGrid>
      <w:tr w:rsidR="003437F0" w:rsidRPr="00C4477F" w:rsidTr="0010728C">
        <w:trPr>
          <w:trHeight w:val="507"/>
        </w:trPr>
        <w:tc>
          <w:tcPr>
            <w:tcW w:w="10337" w:type="dxa"/>
            <w:gridSpan w:val="4"/>
          </w:tcPr>
          <w:p w:rsidR="003437F0" w:rsidRPr="000E4FFC" w:rsidRDefault="000E4FFC" w:rsidP="000E4FFC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FC">
              <w:rPr>
                <w:noProof/>
                <w:lang w:eastAsia="ru-RU"/>
              </w:rPr>
              <w:drawing>
                <wp:inline distT="0" distB="0" distL="0" distR="0">
                  <wp:extent cx="6685573" cy="9279342"/>
                  <wp:effectExtent l="0" t="0" r="1270" b="0"/>
                  <wp:docPr id="1" name="Рисунок 1" descr="F:\HPSCANS\сканирование0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HPSCANS\сканирование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0066" cy="9285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4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3437F0" w:rsidRPr="00C4477F" w:rsidTr="0010728C">
        <w:trPr>
          <w:trHeight w:val="1416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Усиление режима пропуска в учреждение путем осуществления непрерывного контроля за входом с регистрацией всех посетителей в журнале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Митрофанова О.В.</w:t>
            </w:r>
          </w:p>
        </w:tc>
      </w:tr>
      <w:tr w:rsidR="003437F0" w:rsidRPr="00C4477F" w:rsidTr="0010728C">
        <w:trPr>
          <w:trHeight w:val="1416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вносимыми (ввозимыми) на территорию ОУ грузами и предметами ручной клади, своевременным вывозом твердых бытовых отходов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123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наблюдения за автотранспортом, припаркованным в непосредственной близости у здания ОУ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932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 xml:space="preserve">Опечатывание дверей в подвальных помещениях, чердачных люков, подсобных помещений и запасных выходов. 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незагроможденность</w:t>
            </w:r>
            <w:proofErr w:type="spellEnd"/>
            <w:r w:rsidRPr="00C4477F">
              <w:rPr>
                <w:rFonts w:ascii="Times New Roman" w:hAnsi="Times New Roman" w:cs="Times New Roman"/>
                <w:sz w:val="24"/>
                <w:szCs w:val="24"/>
              </w:rPr>
              <w:t xml:space="preserve"> проходов)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168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Осмотр территории ОУ, работниками своих рабочих мест на наличие посторонних и подозрительных предметов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397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решеток и ограждений, обеспечение контроля за освещенностью территории ОУ в темное время суток, проверка наличия и исправности средств пожаротушения</w:t>
            </w:r>
          </w:p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584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ключей от запасных выходов из здания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848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системы оповещения сотрудников и обучающихся, пожарной сигнализации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129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водо-и теплоснабжения, канализации и других инженерных систем жизнеобеспечения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550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техническое обслуживание АПС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1125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во взаимодействии с органами охраны правопорядка на время проведения мероприятий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Осенний бал, новогодние праздники, выпускной, День знаний, Последний звонок и др.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Митрофанова О.В.</w:t>
            </w:r>
          </w:p>
        </w:tc>
      </w:tr>
      <w:tr w:rsidR="003437F0" w:rsidRPr="00C4477F" w:rsidTr="0010728C">
        <w:trPr>
          <w:trHeight w:val="1149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организациями по вопросу антитеррористической защищенности ОУ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Контроль за исправностью работы систем АПС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464"/>
        </w:trPr>
        <w:tc>
          <w:tcPr>
            <w:tcW w:w="10337" w:type="dxa"/>
            <w:gridSpan w:val="4"/>
          </w:tcPr>
          <w:p w:rsidR="003437F0" w:rsidRPr="00C4477F" w:rsidRDefault="003437F0" w:rsidP="001072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проведение инструктаж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3437F0" w:rsidRPr="00C4477F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действий по эвакуации персонала и обучающихся по сигналу тревоги</w:t>
            </w:r>
          </w:p>
        </w:tc>
        <w:tc>
          <w:tcPr>
            <w:tcW w:w="2579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командно-штабные учения с администрацией ОУ, должностными лицами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со сторожами по пропускному режиму в здание школы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обеспечению безопасности,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антитерростической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сотрудников и детей в условиях повседневной деятельности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-действие при обнаружении подозрительных взрывоопасных предметов;</w:t>
            </w:r>
          </w:p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-действие при угрозе террористического акта;</w:t>
            </w:r>
          </w:p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-правила поведения и порядок действий, если вас захватили в заложники, при поступлении угрозы террористического акта по телефону, при поступлении угрозы террористического акта в письменном виде;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ОБЖ, тематических бесед по вопросам безопасности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плану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Н.В., учитель ОБЖ Булатова И.Г.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наглядных пособий по материалам бесед.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плану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Н.В., учитель ОБЖ Булатова И.Г.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игр, конкурсов рисунков и др. Работа по комплектам плакатов по действиям в ЧС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перспективному плану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Н.В., учитель ОБЖ Булатова И.Г.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правоохранительных органов, представителями МЧС, пожарной безопасности с проведением тематических бесед по безопасности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Митрофанова О.В.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по отработке действий с огнетушителями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Н.В., учитель ОБЖ Булатова И.Г.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инструкций и памяток о порядке действий с огнетушителями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по ОБЖ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 Н.В., учитель ОБЖ Булатова И.Г.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тематических бесед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Митрофанова О.В.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77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Митрофанова О.В.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родителями о режиме посещения и вопросу безопасности их детей в период пребывания в МБОУ СОШ с. Тербуны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 по данной тематике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3" w:type="dxa"/>
          </w:tcPr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 Черникова М.И.</w:t>
            </w:r>
          </w:p>
        </w:tc>
      </w:tr>
      <w:tr w:rsidR="003437F0" w:rsidRPr="00C4477F" w:rsidTr="0010728C">
        <w:trPr>
          <w:trHeight w:val="849"/>
        </w:trPr>
        <w:tc>
          <w:tcPr>
            <w:tcW w:w="10337" w:type="dxa"/>
            <w:gridSpan w:val="4"/>
          </w:tcPr>
          <w:p w:rsidR="003437F0" w:rsidRPr="00FE67CB" w:rsidRDefault="003437F0" w:rsidP="001072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C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обучение сторожей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Г.И.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педсоветов, методических объединений классных руководителей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437F0" w:rsidRPr="00C4477F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Моргачева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3437F0" w:rsidRPr="00C4477F" w:rsidTr="0010728C">
        <w:trPr>
          <w:trHeight w:val="849"/>
        </w:trPr>
        <w:tc>
          <w:tcPr>
            <w:tcW w:w="10337" w:type="dxa"/>
            <w:gridSpan w:val="4"/>
          </w:tcPr>
          <w:p w:rsidR="003437F0" w:rsidRPr="00C92170" w:rsidRDefault="003437F0" w:rsidP="001072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70">
              <w:rPr>
                <w:rFonts w:ascii="Times New Roman" w:hAnsi="Times New Roman" w:cs="Times New Roman"/>
                <w:b/>
                <w:sz w:val="24"/>
                <w:szCs w:val="24"/>
              </w:rPr>
              <w:t>Долгосрочные мероприятия требующие финансово-экономических затрат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Периметральное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ограждение (частичный ремонт)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  <w:tr w:rsidR="003437F0" w:rsidRPr="00C4477F" w:rsidTr="0010728C">
        <w:trPr>
          <w:trHeight w:val="849"/>
        </w:trPr>
        <w:tc>
          <w:tcPr>
            <w:tcW w:w="861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4" w:type="dxa"/>
          </w:tcPr>
          <w:p w:rsidR="003437F0" w:rsidRDefault="003437F0" w:rsidP="00107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инженерных систем жизнеобеспечения, пожарной безопасности</w:t>
            </w:r>
          </w:p>
        </w:tc>
        <w:tc>
          <w:tcPr>
            <w:tcW w:w="2579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83" w:type="dxa"/>
          </w:tcPr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хозяйственной части</w:t>
            </w:r>
          </w:p>
          <w:p w:rsidR="003437F0" w:rsidRDefault="003437F0" w:rsidP="0010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О.Н.</w:t>
            </w:r>
          </w:p>
        </w:tc>
      </w:tr>
    </w:tbl>
    <w:p w:rsidR="003437F0" w:rsidRPr="00C4477F" w:rsidRDefault="003437F0" w:rsidP="003437F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19F" w:rsidRDefault="000B019F"/>
    <w:sectPr w:rsidR="000B019F" w:rsidSect="007E2BB4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71AF9"/>
    <w:multiLevelType w:val="hybridMultilevel"/>
    <w:tmpl w:val="35E2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0"/>
    <w:rsid w:val="000B019F"/>
    <w:rsid w:val="000E4FFC"/>
    <w:rsid w:val="003437F0"/>
    <w:rsid w:val="007E2BB4"/>
    <w:rsid w:val="00C25596"/>
    <w:rsid w:val="00D4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EE935-73F6-42F8-A538-0314629D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cp:lastPrinted>2018-12-24T05:21:00Z</cp:lastPrinted>
  <dcterms:created xsi:type="dcterms:W3CDTF">2018-12-21T12:14:00Z</dcterms:created>
  <dcterms:modified xsi:type="dcterms:W3CDTF">2019-02-02T11:24:00Z</dcterms:modified>
</cp:coreProperties>
</file>